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294BA" w14:textId="0B3C2C0A" w:rsidR="008772CE" w:rsidRPr="002906B6" w:rsidRDefault="008772CE" w:rsidP="008C6E42">
      <w:pPr>
        <w:tabs>
          <w:tab w:val="left" w:pos="1985"/>
        </w:tabs>
        <w:spacing w:before="60" w:after="60"/>
        <w:jc w:val="both"/>
        <w:rPr>
          <w:rFonts w:eastAsiaTheme="minorEastAsia" w:cs="Arial"/>
          <w:b/>
          <w:sz w:val="24"/>
          <w:szCs w:val="24"/>
          <w:lang w:val="en-GB" w:eastAsia="ja-JP"/>
        </w:rPr>
      </w:pPr>
      <w:bookmarkStart w:id="0" w:name="_Hlk115097167"/>
      <w:r w:rsidRPr="002906B6">
        <w:rPr>
          <w:rFonts w:eastAsiaTheme="minorEastAsia" w:cs="Arial"/>
          <w:b/>
          <w:sz w:val="24"/>
          <w:szCs w:val="24"/>
          <w:lang w:val="en-GB" w:eastAsia="ja-JP"/>
        </w:rPr>
        <w:t>3GPP TSG-RAN WG4 Meeting # 10</w:t>
      </w:r>
      <w:r w:rsidRPr="002906B6">
        <w:rPr>
          <w:rFonts w:eastAsiaTheme="minorEastAsia" w:cs="Arial"/>
          <w:b/>
          <w:sz w:val="24"/>
          <w:szCs w:val="24"/>
          <w:lang w:val="en-GB" w:eastAsia="zh-CN"/>
        </w:rPr>
        <w:t>5</w:t>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t xml:space="preserve">      </w:t>
      </w:r>
      <w:r w:rsidR="007F1410" w:rsidRPr="007F1410">
        <w:rPr>
          <w:rFonts w:eastAsiaTheme="minorEastAsia" w:cs="Arial"/>
          <w:b/>
          <w:sz w:val="24"/>
          <w:szCs w:val="24"/>
          <w:lang w:val="en-GB" w:eastAsia="ja-JP"/>
        </w:rPr>
        <w:t>R4-2218986</w:t>
      </w:r>
      <w:bookmarkStart w:id="1" w:name="_GoBack"/>
      <w:bookmarkEnd w:id="1"/>
    </w:p>
    <w:bookmarkEnd w:id="0"/>
    <w:p w14:paraId="3ED08859" w14:textId="77777777" w:rsidR="008772CE" w:rsidRPr="002906B6" w:rsidRDefault="008772CE" w:rsidP="008C6E42">
      <w:pPr>
        <w:tabs>
          <w:tab w:val="left" w:pos="1985"/>
        </w:tabs>
        <w:spacing w:before="60" w:after="60"/>
        <w:jc w:val="both"/>
        <w:rPr>
          <w:rFonts w:eastAsia="宋体" w:cs="Arial"/>
          <w:b/>
          <w:sz w:val="24"/>
          <w:szCs w:val="20"/>
        </w:rPr>
      </w:pPr>
      <w:r w:rsidRPr="002906B6">
        <w:rPr>
          <w:rFonts w:eastAsia="宋体" w:cs="Arial"/>
          <w:b/>
          <w:sz w:val="24"/>
          <w:szCs w:val="20"/>
        </w:rPr>
        <w:t>Toulouse, France, November 14 – November 18, 2022</w:t>
      </w:r>
    </w:p>
    <w:p w14:paraId="2C1C61A8" w14:textId="1B9A1E54" w:rsidR="00CC5B11" w:rsidRPr="008C6E42" w:rsidRDefault="00CC5B11" w:rsidP="008C6E42">
      <w:pPr>
        <w:tabs>
          <w:tab w:val="left" w:pos="1985"/>
        </w:tabs>
        <w:spacing w:before="60" w:after="60"/>
        <w:jc w:val="both"/>
        <w:rPr>
          <w:rFonts w:cs="Arial"/>
          <w:b/>
          <w:lang w:eastAsia="ja-JP"/>
        </w:rPr>
      </w:pPr>
      <w:r w:rsidRPr="00090215">
        <w:rPr>
          <w:rFonts w:eastAsia="宋体" w:cs="Arial"/>
          <w:b/>
        </w:rPr>
        <w:t>Agenda Item:</w:t>
      </w:r>
      <w:r w:rsidRPr="00090215">
        <w:rPr>
          <w:rFonts w:eastAsia="宋体" w:cs="Arial"/>
          <w:b/>
        </w:rPr>
        <w:tab/>
      </w:r>
      <w:r w:rsidR="00A07C36">
        <w:rPr>
          <w:rFonts w:cs="Arial"/>
          <w:b/>
          <w:lang w:eastAsia="ja-JP"/>
        </w:rPr>
        <w:t>8</w:t>
      </w:r>
      <w:r w:rsidRPr="00A53255">
        <w:rPr>
          <w:rFonts w:cs="Arial"/>
          <w:b/>
          <w:lang w:eastAsia="ja-JP"/>
        </w:rPr>
        <w:t>.</w:t>
      </w:r>
      <w:r w:rsidR="00B96708">
        <w:rPr>
          <w:rFonts w:cs="Arial"/>
          <w:b/>
          <w:lang w:eastAsia="ja-JP"/>
        </w:rPr>
        <w:t>2</w:t>
      </w:r>
      <w:r w:rsidR="00A07C36">
        <w:rPr>
          <w:rFonts w:cs="Arial"/>
          <w:b/>
          <w:lang w:eastAsia="ja-JP"/>
        </w:rPr>
        <w:t>1</w:t>
      </w:r>
      <w:r w:rsidR="00B96708">
        <w:rPr>
          <w:rFonts w:cs="Arial"/>
          <w:b/>
          <w:lang w:eastAsia="ja-JP"/>
        </w:rPr>
        <w:t>.</w:t>
      </w:r>
      <w:r w:rsidR="00593FAE">
        <w:rPr>
          <w:rFonts w:cs="Arial"/>
          <w:b/>
          <w:lang w:eastAsia="ja-JP"/>
        </w:rPr>
        <w:t>3</w:t>
      </w:r>
      <w:r w:rsidR="00A07C36">
        <w:rPr>
          <w:rFonts w:cs="Arial"/>
          <w:b/>
          <w:lang w:eastAsia="ja-JP"/>
        </w:rPr>
        <w:t>.</w:t>
      </w:r>
      <w:r w:rsidR="008C6E42">
        <w:rPr>
          <w:rFonts w:cs="Arial"/>
          <w:b/>
          <w:lang w:eastAsia="ja-JP"/>
        </w:rPr>
        <w:t>1</w:t>
      </w:r>
    </w:p>
    <w:p w14:paraId="57DB46B7" w14:textId="77777777" w:rsidR="00CC5B11" w:rsidRPr="008C6E42" w:rsidRDefault="00CC5B11" w:rsidP="008C6E42">
      <w:pPr>
        <w:tabs>
          <w:tab w:val="left" w:pos="1985"/>
        </w:tabs>
        <w:spacing w:before="60" w:after="60"/>
        <w:jc w:val="both"/>
        <w:rPr>
          <w:rFonts w:cs="Arial"/>
          <w:b/>
          <w:lang w:eastAsia="ja-JP"/>
        </w:rPr>
      </w:pPr>
      <w:r w:rsidRPr="00090215">
        <w:rPr>
          <w:rFonts w:cs="Arial"/>
          <w:b/>
          <w:lang w:eastAsia="ja-JP"/>
        </w:rPr>
        <w:t xml:space="preserve">Source: </w:t>
      </w:r>
      <w:r w:rsidRPr="00090215">
        <w:rPr>
          <w:rFonts w:cs="Arial"/>
          <w:b/>
          <w:lang w:eastAsia="ja-JP"/>
        </w:rPr>
        <w:tab/>
      </w:r>
      <w:r>
        <w:rPr>
          <w:rFonts w:cs="Arial"/>
          <w:b/>
          <w:lang w:eastAsia="ja-JP"/>
        </w:rPr>
        <w:t>OPPO</w:t>
      </w:r>
    </w:p>
    <w:p w14:paraId="1234CEC6" w14:textId="7C928235" w:rsidR="00CC5B11" w:rsidRPr="008C6E42" w:rsidRDefault="00CC5B11" w:rsidP="008C6E42">
      <w:pPr>
        <w:tabs>
          <w:tab w:val="left" w:pos="1985"/>
        </w:tabs>
        <w:spacing w:before="60" w:after="60"/>
        <w:jc w:val="both"/>
        <w:rPr>
          <w:rFonts w:cs="Arial"/>
          <w:b/>
          <w:lang w:eastAsia="ja-JP"/>
        </w:rPr>
      </w:pPr>
      <w:r w:rsidRPr="00090215">
        <w:rPr>
          <w:rFonts w:cs="Arial"/>
          <w:b/>
          <w:lang w:eastAsia="ja-JP"/>
        </w:rPr>
        <w:t>Title:</w:t>
      </w:r>
      <w:r w:rsidRPr="008C6E42">
        <w:rPr>
          <w:rFonts w:cs="Arial"/>
          <w:b/>
          <w:lang w:eastAsia="ja-JP"/>
        </w:rPr>
        <w:t xml:space="preserve"> </w:t>
      </w:r>
      <w:r w:rsidRPr="008C6E42">
        <w:rPr>
          <w:rFonts w:cs="Arial"/>
          <w:b/>
          <w:lang w:eastAsia="ja-JP"/>
        </w:rPr>
        <w:tab/>
      </w:r>
      <w:r w:rsidR="0082164E" w:rsidRPr="0082164E">
        <w:rPr>
          <w:rFonts w:cs="Arial"/>
          <w:b/>
          <w:lang w:eastAsia="ja-JP"/>
        </w:rPr>
        <w:t xml:space="preserve">Discussion </w:t>
      </w:r>
      <w:r w:rsidR="004C63E4">
        <w:rPr>
          <w:rFonts w:cs="Arial"/>
          <w:b/>
          <w:lang w:eastAsia="ja-JP"/>
        </w:rPr>
        <w:t>on</w:t>
      </w:r>
      <w:r w:rsidR="00C55779">
        <w:rPr>
          <w:rFonts w:cs="Arial"/>
          <w:b/>
          <w:lang w:eastAsia="ja-JP"/>
        </w:rPr>
        <w:t xml:space="preserve"> </w:t>
      </w:r>
      <w:r w:rsidR="008C6E42" w:rsidRPr="008C6E42">
        <w:rPr>
          <w:rFonts w:cs="Arial"/>
          <w:b/>
          <w:lang w:eastAsia="ja-JP"/>
        </w:rPr>
        <w:t>g</w:t>
      </w:r>
      <w:r w:rsidR="00E0568A" w:rsidRPr="00E0568A">
        <w:rPr>
          <w:rFonts w:cs="Arial"/>
          <w:b/>
          <w:lang w:eastAsia="ja-JP"/>
        </w:rPr>
        <w:t xml:space="preserve">eneral and Scenarios </w:t>
      </w:r>
      <w:r w:rsidR="00E0568A">
        <w:rPr>
          <w:rFonts w:cs="Arial"/>
          <w:b/>
          <w:lang w:eastAsia="ja-JP"/>
        </w:rPr>
        <w:t xml:space="preserve">of </w:t>
      </w:r>
      <w:r w:rsidR="00C55779">
        <w:rPr>
          <w:rFonts w:cs="Arial"/>
          <w:b/>
          <w:lang w:eastAsia="ja-JP"/>
        </w:rPr>
        <w:t>L1/L2 based inter-cell mobility</w:t>
      </w:r>
    </w:p>
    <w:p w14:paraId="0EED31D0" w14:textId="77777777" w:rsidR="00CC5B11" w:rsidRPr="00090215" w:rsidRDefault="00CC5B11" w:rsidP="008C6E42">
      <w:pPr>
        <w:tabs>
          <w:tab w:val="left" w:pos="1985"/>
        </w:tabs>
        <w:spacing w:before="60" w:after="60"/>
        <w:jc w:val="both"/>
        <w:rPr>
          <w:rFonts w:cs="Arial"/>
          <w:b/>
          <w:lang w:eastAsia="ja-JP"/>
        </w:rPr>
      </w:pPr>
      <w:r w:rsidRPr="00090215">
        <w:rPr>
          <w:rFonts w:cs="Arial"/>
          <w:b/>
          <w:lang w:eastAsia="ja-JP"/>
        </w:rPr>
        <w:t>Document for:</w:t>
      </w:r>
      <w:r w:rsidRPr="008C6E42">
        <w:rPr>
          <w:rFonts w:cs="Arial"/>
          <w:b/>
          <w:lang w:eastAsia="ja-JP"/>
        </w:rPr>
        <w:tab/>
      </w:r>
      <w:r w:rsidRPr="00090215">
        <w:rPr>
          <w:rFonts w:cs="Arial"/>
          <w:b/>
          <w:lang w:eastAsia="ja-JP"/>
        </w:rPr>
        <w:t>Approval</w:t>
      </w:r>
    </w:p>
    <w:p w14:paraId="6D0B833A" w14:textId="77777777" w:rsidR="00973137" w:rsidRDefault="00625A35" w:rsidP="008C6E42">
      <w:pPr>
        <w:pStyle w:val="1"/>
        <w:jc w:val="both"/>
      </w:pPr>
      <w:r>
        <w:t>1</w:t>
      </w:r>
      <w:r>
        <w:tab/>
        <w:t>Introduction</w:t>
      </w:r>
    </w:p>
    <w:p w14:paraId="1C547727" w14:textId="22302A81" w:rsidR="003073E7" w:rsidRDefault="002E7850" w:rsidP="008C6E42">
      <w:pPr>
        <w:pStyle w:val="a6"/>
        <w:rPr>
          <w:sz w:val="21"/>
          <w:lang w:val="en-GB"/>
        </w:rPr>
      </w:pPr>
      <w:r w:rsidRPr="00014E08">
        <w:rPr>
          <w:sz w:val="21"/>
          <w:lang w:val="en-GB"/>
        </w:rPr>
        <w:t>A WF</w:t>
      </w:r>
      <w:r w:rsidR="00DF767A" w:rsidRPr="00014E08">
        <w:rPr>
          <w:sz w:val="21"/>
          <w:lang w:val="en-GB"/>
        </w:rPr>
        <w:t xml:space="preserve"> on Rel-18 </w:t>
      </w:r>
      <w:r w:rsidR="00460106" w:rsidRPr="00014E08">
        <w:rPr>
          <w:sz w:val="21"/>
          <w:lang w:val="en-GB"/>
        </w:rPr>
        <w:t>Mobility enhancement</w:t>
      </w:r>
      <w:r w:rsidR="00906855">
        <w:rPr>
          <w:sz w:val="21"/>
          <w:lang w:val="en-GB"/>
        </w:rPr>
        <w:t xml:space="preserve"> </w:t>
      </w:r>
      <w:r w:rsidR="00906855" w:rsidRPr="00014E08">
        <w:rPr>
          <w:sz w:val="21"/>
          <w:lang w:val="en-GB"/>
        </w:rPr>
        <w:t>[1]</w:t>
      </w:r>
      <w:r w:rsidR="00DF767A" w:rsidRPr="00014E08">
        <w:rPr>
          <w:sz w:val="21"/>
          <w:lang w:val="en-GB"/>
        </w:rPr>
        <w:t xml:space="preserve"> was approved in RAN</w:t>
      </w:r>
      <w:r w:rsidR="00374C0A" w:rsidRPr="00014E08">
        <w:rPr>
          <w:sz w:val="21"/>
          <w:lang w:val="en-GB"/>
        </w:rPr>
        <w:t>4</w:t>
      </w:r>
      <w:r w:rsidR="002B57F1" w:rsidRPr="00014E08">
        <w:rPr>
          <w:sz w:val="21"/>
          <w:lang w:val="en-GB"/>
        </w:rPr>
        <w:t>#</w:t>
      </w:r>
      <w:r w:rsidR="00374C0A" w:rsidRPr="00014E08">
        <w:rPr>
          <w:sz w:val="21"/>
          <w:lang w:val="en-GB"/>
        </w:rPr>
        <w:t>104</w:t>
      </w:r>
      <w:r w:rsidR="003073E7">
        <w:rPr>
          <w:sz w:val="21"/>
          <w:lang w:val="en-GB"/>
        </w:rPr>
        <w:t>bis-e</w:t>
      </w:r>
      <w:r w:rsidR="00DF767A" w:rsidRPr="00014E08">
        <w:rPr>
          <w:sz w:val="21"/>
          <w:lang w:val="en-GB"/>
        </w:rPr>
        <w:t xml:space="preserve"> meeting.</w:t>
      </w:r>
      <w:r w:rsidR="003073E7">
        <w:rPr>
          <w:sz w:val="21"/>
          <w:lang w:val="en-GB"/>
        </w:rPr>
        <w:t xml:space="preserve"> </w:t>
      </w:r>
      <w:proofErr w:type="gramStart"/>
      <w:r w:rsidR="003073E7">
        <w:rPr>
          <w:sz w:val="21"/>
          <w:lang w:val="en-GB"/>
        </w:rPr>
        <w:t>An</w:t>
      </w:r>
      <w:proofErr w:type="gramEnd"/>
      <w:r w:rsidR="003073E7">
        <w:rPr>
          <w:sz w:val="21"/>
          <w:lang w:val="en-GB"/>
        </w:rPr>
        <w:t xml:space="preserve"> LS [2] was also sent from RAN2 on the progress of </w:t>
      </w:r>
      <w:r w:rsidR="003073E7" w:rsidRPr="003073E7">
        <w:rPr>
          <w:sz w:val="21"/>
          <w:lang w:val="en-GB"/>
        </w:rPr>
        <w:t>L1/L2-triggered mobility</w:t>
      </w:r>
      <w:r w:rsidR="003073E7">
        <w:rPr>
          <w:sz w:val="21"/>
          <w:lang w:val="en-GB"/>
        </w:rPr>
        <w:t>.</w:t>
      </w:r>
    </w:p>
    <w:tbl>
      <w:tblPr>
        <w:tblStyle w:val="afc"/>
        <w:tblW w:w="0" w:type="auto"/>
        <w:tblLook w:val="04A0" w:firstRow="1" w:lastRow="0" w:firstColumn="1" w:lastColumn="0" w:noHBand="0" w:noVBand="1"/>
      </w:tblPr>
      <w:tblGrid>
        <w:gridCol w:w="9629"/>
      </w:tblGrid>
      <w:tr w:rsidR="00781B1B" w14:paraId="3B7BC795" w14:textId="77777777" w:rsidTr="00906855">
        <w:trPr>
          <w:trHeight w:val="9063"/>
        </w:trPr>
        <w:tc>
          <w:tcPr>
            <w:tcW w:w="10343" w:type="dxa"/>
          </w:tcPr>
          <w:p w14:paraId="41A8F88E" w14:textId="77777777" w:rsidR="00781B1B" w:rsidRPr="00781B1B" w:rsidRDefault="00781B1B" w:rsidP="008C6E42">
            <w:pPr>
              <w:pStyle w:val="Agreement"/>
              <w:numPr>
                <w:ilvl w:val="0"/>
                <w:numId w:val="0"/>
              </w:numPr>
              <w:tabs>
                <w:tab w:val="left" w:pos="644"/>
              </w:tabs>
              <w:jc w:val="both"/>
              <w:rPr>
                <w:rFonts w:eastAsia="PMingLiU" w:cs="Arial"/>
                <w:b w:val="0"/>
                <w:bCs/>
                <w:color w:val="000000" w:themeColor="text1"/>
                <w:sz w:val="21"/>
                <w:u w:val="single"/>
                <w:lang w:eastAsia="zh-TW"/>
              </w:rPr>
            </w:pPr>
            <w:r w:rsidRPr="00781B1B">
              <w:rPr>
                <w:rFonts w:eastAsia="PMingLiU" w:cs="Arial"/>
                <w:b w:val="0"/>
                <w:bCs/>
                <w:color w:val="000000" w:themeColor="text1"/>
                <w:sz w:val="21"/>
                <w:u w:val="single"/>
                <w:lang w:eastAsia="zh-TW"/>
              </w:rPr>
              <w:t>Terminology</w:t>
            </w:r>
          </w:p>
          <w:p w14:paraId="0A542499"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RAN2 to use “LTM” as term for the L1/L2-triggered mobility. </w:t>
            </w:r>
          </w:p>
          <w:p w14:paraId="590CC039"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Use the term “cell switch” for the procedure of triggering change of cells via the LTM feature</w:t>
            </w:r>
          </w:p>
          <w:p w14:paraId="59371EDA"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Use the term “Subsequent” LTM for the case when cell switch between L1/L2 mobility candidates is done without RRC reconfiguration in between.</w:t>
            </w:r>
          </w:p>
          <w:p w14:paraId="32A76A5C" w14:textId="77777777" w:rsidR="00781B1B" w:rsidRPr="00781B1B" w:rsidRDefault="00781B1B" w:rsidP="008C6E42">
            <w:pPr>
              <w:pStyle w:val="Doc-text2"/>
              <w:ind w:left="0" w:firstLine="0"/>
              <w:jc w:val="both"/>
              <w:rPr>
                <w:rFonts w:eastAsia="PMingLiU" w:cs="Arial"/>
                <w:color w:val="000000" w:themeColor="text1"/>
                <w:sz w:val="21"/>
                <w:lang w:val="en-US" w:eastAsia="zh-TW"/>
              </w:rPr>
            </w:pPr>
          </w:p>
          <w:p w14:paraId="5BA82B1B" w14:textId="77777777" w:rsidR="00781B1B" w:rsidRPr="00781B1B" w:rsidRDefault="00781B1B" w:rsidP="008C6E42">
            <w:pPr>
              <w:pStyle w:val="Doc-text2"/>
              <w:ind w:left="0" w:firstLine="0"/>
              <w:jc w:val="both"/>
              <w:rPr>
                <w:rFonts w:eastAsia="PMingLiU" w:cs="Arial"/>
                <w:color w:val="000000" w:themeColor="text1"/>
                <w:sz w:val="21"/>
                <w:u w:val="single"/>
                <w:lang w:eastAsia="zh-TW"/>
              </w:rPr>
            </w:pPr>
            <w:r w:rsidRPr="00781B1B">
              <w:rPr>
                <w:rFonts w:eastAsia="PMingLiU" w:cs="Arial" w:hint="eastAsia"/>
                <w:color w:val="000000" w:themeColor="text1"/>
                <w:sz w:val="21"/>
                <w:u w:val="single"/>
                <w:lang w:eastAsia="zh-TW"/>
              </w:rPr>
              <w:t>T</w:t>
            </w:r>
            <w:r w:rsidRPr="00781B1B">
              <w:rPr>
                <w:rFonts w:eastAsia="PMingLiU" w:cs="Arial"/>
                <w:color w:val="000000" w:themeColor="text1"/>
                <w:sz w:val="21"/>
                <w:u w:val="single"/>
                <w:lang w:eastAsia="zh-TW"/>
              </w:rPr>
              <w:t>arget performance enhancements</w:t>
            </w:r>
          </w:p>
          <w:p w14:paraId="5D8A82EC" w14:textId="77777777" w:rsidR="00781B1B" w:rsidRPr="00781B1B" w:rsidRDefault="00781B1B" w:rsidP="008C6E42">
            <w:pPr>
              <w:pStyle w:val="Agreement"/>
              <w:tabs>
                <w:tab w:val="clear" w:pos="1619"/>
                <w:tab w:val="clear" w:pos="9990"/>
                <w:tab w:val="left"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No </w:t>
            </w:r>
            <w:r w:rsidRPr="00781B1B">
              <w:rPr>
                <w:rFonts w:cs="Arial" w:hint="eastAsia"/>
                <w:color w:val="000000" w:themeColor="text1"/>
                <w:sz w:val="21"/>
              </w:rPr>
              <w:t xml:space="preserve">security update </w:t>
            </w:r>
            <w:r w:rsidRPr="00781B1B">
              <w:rPr>
                <w:rFonts w:cs="Arial"/>
                <w:color w:val="000000" w:themeColor="text1"/>
                <w:sz w:val="21"/>
              </w:rPr>
              <w:t xml:space="preserve">support </w:t>
            </w:r>
            <w:r w:rsidRPr="00781B1B">
              <w:rPr>
                <w:rFonts w:cs="Arial" w:hint="eastAsia"/>
                <w:color w:val="000000" w:themeColor="text1"/>
                <w:sz w:val="21"/>
              </w:rPr>
              <w:t xml:space="preserve">in </w:t>
            </w:r>
            <w:r w:rsidRPr="00781B1B">
              <w:rPr>
                <w:rFonts w:cs="Arial"/>
                <w:color w:val="000000" w:themeColor="text1"/>
                <w:sz w:val="21"/>
              </w:rPr>
              <w:t xml:space="preserve">Rel-18 with L1/L2 </w:t>
            </w:r>
            <w:r w:rsidRPr="00781B1B">
              <w:rPr>
                <w:rFonts w:cs="Arial" w:hint="eastAsia"/>
                <w:color w:val="000000" w:themeColor="text1"/>
                <w:sz w:val="21"/>
              </w:rPr>
              <w:t xml:space="preserve">based </w:t>
            </w:r>
            <w:r w:rsidRPr="00781B1B">
              <w:rPr>
                <w:rFonts w:cs="Arial"/>
                <w:color w:val="000000" w:themeColor="text1"/>
                <w:sz w:val="21"/>
              </w:rPr>
              <w:t>mobility</w:t>
            </w:r>
            <w:r w:rsidRPr="00781B1B">
              <w:rPr>
                <w:rFonts w:cs="Arial" w:hint="eastAsia"/>
                <w:color w:val="000000" w:themeColor="text1"/>
                <w:sz w:val="21"/>
              </w:rPr>
              <w:t>.</w:t>
            </w:r>
          </w:p>
          <w:p w14:paraId="25CD88F4" w14:textId="77777777" w:rsidR="00781B1B" w:rsidRPr="00781B1B" w:rsidRDefault="00781B1B" w:rsidP="008C6E42">
            <w:pPr>
              <w:pStyle w:val="Agreement"/>
              <w:tabs>
                <w:tab w:val="clear" w:pos="1619"/>
                <w:tab w:val="clear" w:pos="9990"/>
                <w:tab w:val="left"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FFS whether ASN.1 decoding and validity</w:t>
            </w:r>
            <w:r w:rsidRPr="00781B1B">
              <w:rPr>
                <w:rFonts w:cs="Arial" w:hint="eastAsia"/>
                <w:color w:val="000000" w:themeColor="text1"/>
                <w:sz w:val="21"/>
              </w:rPr>
              <w:t>/</w:t>
            </w:r>
            <w:r w:rsidRPr="00781B1B">
              <w:rPr>
                <w:rFonts w:cs="Arial"/>
                <w:color w:val="000000" w:themeColor="text1"/>
                <w:sz w:val="21"/>
              </w:rPr>
              <w:t>compliance check</w:t>
            </w:r>
            <w:r w:rsidRPr="00781B1B">
              <w:rPr>
                <w:rFonts w:cs="Arial" w:hint="eastAsia"/>
                <w:color w:val="000000" w:themeColor="text1"/>
                <w:sz w:val="21"/>
              </w:rPr>
              <w:t xml:space="preserve"> of candidate cell configuration are performed upon reception of the candidate cells configuration.</w:t>
            </w:r>
            <w:r w:rsidRPr="00781B1B">
              <w:rPr>
                <w:rFonts w:cs="Arial"/>
                <w:color w:val="000000" w:themeColor="text1"/>
                <w:sz w:val="21"/>
              </w:rPr>
              <w:t xml:space="preserve"> FFS if this need to be specified. </w:t>
            </w:r>
          </w:p>
          <w:p w14:paraId="590BBDB9" w14:textId="77777777" w:rsidR="00781B1B" w:rsidRPr="00781B1B" w:rsidRDefault="00781B1B" w:rsidP="008C6E42">
            <w:pPr>
              <w:pStyle w:val="Agreement"/>
              <w:tabs>
                <w:tab w:val="clear" w:pos="1619"/>
                <w:tab w:val="clear" w:pos="9990"/>
                <w:tab w:val="left" w:pos="644"/>
              </w:tabs>
              <w:overflowPunct/>
              <w:autoSpaceDE/>
              <w:autoSpaceDN/>
              <w:adjustRightInd/>
              <w:ind w:left="644" w:hanging="360"/>
              <w:jc w:val="both"/>
              <w:textAlignment w:val="auto"/>
              <w:rPr>
                <w:rFonts w:cs="Arial"/>
                <w:color w:val="000000" w:themeColor="text1"/>
                <w:sz w:val="21"/>
              </w:rPr>
            </w:pPr>
            <w:r w:rsidRPr="00781B1B">
              <w:rPr>
                <w:rFonts w:cs="Arial" w:hint="eastAsia"/>
                <w:color w:val="000000" w:themeColor="text1"/>
                <w:sz w:val="21"/>
              </w:rPr>
              <w:t xml:space="preserve">For UE processing, the following </w:t>
            </w:r>
            <w:r w:rsidRPr="00781B1B">
              <w:rPr>
                <w:rFonts w:cs="Arial"/>
                <w:color w:val="000000" w:themeColor="text1"/>
                <w:sz w:val="21"/>
              </w:rPr>
              <w:t>(not exhaustive) is assumed to</w:t>
            </w:r>
            <w:r w:rsidRPr="00781B1B">
              <w:rPr>
                <w:rFonts w:cs="Arial" w:hint="eastAsia"/>
                <w:color w:val="000000" w:themeColor="text1"/>
                <w:sz w:val="21"/>
              </w:rPr>
              <w:t xml:space="preserve"> be performed after </w:t>
            </w:r>
            <w:r w:rsidRPr="00781B1B">
              <w:rPr>
                <w:rFonts w:cs="Arial"/>
                <w:color w:val="000000" w:themeColor="text1"/>
                <w:sz w:val="21"/>
              </w:rPr>
              <w:t>receiving</w:t>
            </w:r>
            <w:r w:rsidRPr="00781B1B">
              <w:rPr>
                <w:rFonts w:cs="Arial" w:hint="eastAsia"/>
                <w:color w:val="000000" w:themeColor="text1"/>
                <w:sz w:val="21"/>
              </w:rPr>
              <w:t xml:space="preserve"> the cell switch command</w:t>
            </w:r>
            <w:r w:rsidRPr="00781B1B">
              <w:rPr>
                <w:rFonts w:cs="Arial"/>
                <w:color w:val="000000" w:themeColor="text1"/>
                <w:sz w:val="21"/>
              </w:rPr>
              <w:t>:</w:t>
            </w:r>
          </w:p>
          <w:p w14:paraId="327A4E2E" w14:textId="77777777" w:rsidR="00781B1B" w:rsidRPr="00781B1B" w:rsidRDefault="00781B1B" w:rsidP="008C6E42">
            <w:pPr>
              <w:pStyle w:val="Agreement"/>
              <w:numPr>
                <w:ilvl w:val="0"/>
                <w:numId w:val="0"/>
              </w:numPr>
              <w:tabs>
                <w:tab w:val="left" w:pos="644"/>
              </w:tabs>
              <w:ind w:left="644"/>
              <w:jc w:val="both"/>
              <w:rPr>
                <w:rFonts w:cs="Arial"/>
                <w:color w:val="000000" w:themeColor="text1"/>
                <w:sz w:val="21"/>
              </w:rPr>
            </w:pPr>
            <w:r w:rsidRPr="00781B1B">
              <w:rPr>
                <w:rFonts w:cs="Arial"/>
                <w:color w:val="000000" w:themeColor="text1"/>
                <w:sz w:val="21"/>
              </w:rPr>
              <w:t xml:space="preserve">MAC/RLC </w:t>
            </w:r>
            <w:r w:rsidRPr="00781B1B">
              <w:rPr>
                <w:rFonts w:cs="Arial" w:hint="eastAsia"/>
                <w:color w:val="000000" w:themeColor="text1"/>
                <w:sz w:val="21"/>
              </w:rPr>
              <w:t>reset (</w:t>
            </w:r>
            <w:r w:rsidRPr="00781B1B">
              <w:rPr>
                <w:rFonts w:cs="Arial"/>
                <w:color w:val="000000" w:themeColor="text1"/>
                <w:sz w:val="21"/>
              </w:rPr>
              <w:t>when configured</w:t>
            </w:r>
            <w:r w:rsidRPr="00781B1B">
              <w:rPr>
                <w:rFonts w:cs="Arial" w:hint="eastAsia"/>
                <w:color w:val="000000" w:themeColor="text1"/>
                <w:sz w:val="21"/>
              </w:rPr>
              <w:t>)</w:t>
            </w:r>
            <w:r w:rsidRPr="00781B1B">
              <w:rPr>
                <w:rFonts w:cs="Arial"/>
                <w:color w:val="000000" w:themeColor="text1"/>
                <w:sz w:val="21"/>
              </w:rPr>
              <w:t xml:space="preserve"> </w:t>
            </w:r>
          </w:p>
          <w:p w14:paraId="19160ABD" w14:textId="77777777" w:rsidR="00781B1B" w:rsidRPr="00781B1B" w:rsidRDefault="00781B1B" w:rsidP="008C6E42">
            <w:pPr>
              <w:pStyle w:val="Agreement"/>
              <w:numPr>
                <w:ilvl w:val="0"/>
                <w:numId w:val="0"/>
              </w:numPr>
              <w:tabs>
                <w:tab w:val="left" w:pos="644"/>
              </w:tabs>
              <w:ind w:left="644"/>
              <w:jc w:val="both"/>
              <w:rPr>
                <w:rFonts w:cs="Arial"/>
                <w:color w:val="000000" w:themeColor="text1"/>
                <w:sz w:val="21"/>
              </w:rPr>
            </w:pPr>
            <w:r w:rsidRPr="00781B1B">
              <w:rPr>
                <w:rFonts w:cs="Arial"/>
                <w:color w:val="000000" w:themeColor="text1"/>
                <w:sz w:val="21"/>
              </w:rPr>
              <w:t>RF retuning</w:t>
            </w:r>
            <w:r w:rsidRPr="00781B1B">
              <w:rPr>
                <w:rFonts w:cs="Arial" w:hint="eastAsia"/>
                <w:color w:val="000000" w:themeColor="text1"/>
                <w:sz w:val="21"/>
              </w:rPr>
              <w:t xml:space="preserve"> (</w:t>
            </w:r>
            <w:r w:rsidRPr="00781B1B">
              <w:rPr>
                <w:rFonts w:cs="Arial"/>
                <w:color w:val="000000" w:themeColor="text1"/>
                <w:sz w:val="21"/>
              </w:rPr>
              <w:t>e.g.</w:t>
            </w:r>
            <w:r w:rsidRPr="00781B1B">
              <w:rPr>
                <w:rFonts w:cs="Arial" w:hint="eastAsia"/>
                <w:color w:val="000000" w:themeColor="text1"/>
                <w:sz w:val="21"/>
              </w:rPr>
              <w:t xml:space="preserve"> needed for inter-frequency)</w:t>
            </w:r>
            <w:r w:rsidRPr="00781B1B">
              <w:rPr>
                <w:rFonts w:cs="Arial"/>
                <w:color w:val="000000" w:themeColor="text1"/>
                <w:sz w:val="21"/>
              </w:rPr>
              <w:t xml:space="preserve">, baseband retuning </w:t>
            </w:r>
          </w:p>
          <w:p w14:paraId="7DA6A7D5" w14:textId="77777777" w:rsidR="00781B1B" w:rsidRPr="00781B1B" w:rsidRDefault="00781B1B" w:rsidP="008C6E42">
            <w:pPr>
              <w:pStyle w:val="Agreement"/>
              <w:tabs>
                <w:tab w:val="clear" w:pos="1619"/>
                <w:tab w:val="clear" w:pos="9990"/>
                <w:tab w:val="left"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R2 assumes that the following items may be discussed by RAN1 and RAN4 (and may be scenario specific): </w:t>
            </w:r>
          </w:p>
          <w:p w14:paraId="7D8198E7" w14:textId="77777777" w:rsidR="00781B1B" w:rsidRPr="00781B1B" w:rsidRDefault="00781B1B" w:rsidP="008C6E42">
            <w:pPr>
              <w:pStyle w:val="Agreement"/>
              <w:numPr>
                <w:ilvl w:val="0"/>
                <w:numId w:val="0"/>
              </w:numPr>
              <w:tabs>
                <w:tab w:val="left" w:pos="644"/>
              </w:tabs>
              <w:ind w:left="644"/>
              <w:jc w:val="both"/>
              <w:rPr>
                <w:rFonts w:cs="Arial"/>
                <w:color w:val="000000" w:themeColor="text1"/>
                <w:sz w:val="21"/>
              </w:rPr>
            </w:pPr>
            <w:r w:rsidRPr="00781B1B">
              <w:rPr>
                <w:rFonts w:cs="Arial"/>
                <w:color w:val="000000" w:themeColor="text1"/>
                <w:sz w:val="21"/>
              </w:rPr>
              <w:t xml:space="preserve">- Whether </w:t>
            </w:r>
            <w:r w:rsidRPr="00781B1B">
              <w:rPr>
                <w:rFonts w:cs="Arial" w:hint="eastAsia"/>
                <w:color w:val="000000" w:themeColor="text1"/>
                <w:sz w:val="21"/>
              </w:rPr>
              <w:t>to p</w:t>
            </w:r>
            <w:r w:rsidRPr="00781B1B">
              <w:rPr>
                <w:rFonts w:cs="Arial"/>
                <w:color w:val="000000" w:themeColor="text1"/>
                <w:sz w:val="21"/>
              </w:rPr>
              <w:t xml:space="preserve">erform DL synchronization to </w:t>
            </w:r>
            <w:r w:rsidRPr="00781B1B">
              <w:rPr>
                <w:rFonts w:cs="Arial" w:hint="eastAsia"/>
                <w:color w:val="000000" w:themeColor="text1"/>
                <w:sz w:val="21"/>
              </w:rPr>
              <w:t>candidate/</w:t>
            </w:r>
            <w:r w:rsidRPr="00781B1B">
              <w:rPr>
                <w:rFonts w:cs="Arial"/>
                <w:color w:val="000000" w:themeColor="text1"/>
                <w:sz w:val="21"/>
              </w:rPr>
              <w:t>target cell</w:t>
            </w:r>
            <w:r w:rsidRPr="00781B1B">
              <w:rPr>
                <w:rFonts w:cs="Arial" w:hint="eastAsia"/>
                <w:color w:val="000000" w:themeColor="text1"/>
                <w:sz w:val="21"/>
              </w:rPr>
              <w:t xml:space="preserve"> </w:t>
            </w:r>
            <w:r w:rsidRPr="00781B1B">
              <w:rPr>
                <w:rFonts w:cs="Arial"/>
                <w:color w:val="000000" w:themeColor="text1"/>
                <w:sz w:val="21"/>
              </w:rPr>
              <w:t>before receiving</w:t>
            </w:r>
            <w:r w:rsidRPr="00781B1B">
              <w:rPr>
                <w:rFonts w:cs="Arial" w:hint="eastAsia"/>
                <w:color w:val="000000" w:themeColor="text1"/>
                <w:sz w:val="21"/>
              </w:rPr>
              <w:t xml:space="preserve"> the</w:t>
            </w:r>
            <w:r w:rsidRPr="00781B1B">
              <w:rPr>
                <w:rFonts w:cs="Arial"/>
                <w:color w:val="000000" w:themeColor="text1"/>
                <w:sz w:val="21"/>
              </w:rPr>
              <w:t xml:space="preserve"> cell switch command. R2 assumes this is feasible at least for the case that the target cell is already an active serving cell.</w:t>
            </w:r>
          </w:p>
          <w:p w14:paraId="6FD3BFF0" w14:textId="77777777" w:rsidR="00781B1B" w:rsidRPr="00781B1B" w:rsidRDefault="00781B1B" w:rsidP="008C6E42">
            <w:pPr>
              <w:pStyle w:val="Agreement"/>
              <w:numPr>
                <w:ilvl w:val="0"/>
                <w:numId w:val="0"/>
              </w:numPr>
              <w:tabs>
                <w:tab w:val="left" w:pos="644"/>
              </w:tabs>
              <w:ind w:left="644"/>
              <w:jc w:val="both"/>
              <w:rPr>
                <w:rFonts w:cs="Arial"/>
                <w:color w:val="000000" w:themeColor="text1"/>
                <w:sz w:val="21"/>
              </w:rPr>
            </w:pPr>
            <w:r w:rsidRPr="00781B1B">
              <w:rPr>
                <w:rFonts w:cs="Arial"/>
                <w:color w:val="000000" w:themeColor="text1"/>
                <w:sz w:val="21"/>
              </w:rPr>
              <w:t xml:space="preserve">- Whether to </w:t>
            </w:r>
            <w:r w:rsidRPr="00781B1B">
              <w:rPr>
                <w:rFonts w:cs="Arial" w:hint="eastAsia"/>
                <w:color w:val="000000" w:themeColor="text1"/>
                <w:sz w:val="21"/>
              </w:rPr>
              <w:t>support of performing</w:t>
            </w:r>
            <w:r w:rsidRPr="00781B1B">
              <w:rPr>
                <w:rFonts w:cs="Arial"/>
                <w:color w:val="000000" w:themeColor="text1"/>
                <w:sz w:val="21"/>
              </w:rPr>
              <w:t xml:space="preserve"> </w:t>
            </w:r>
            <w:r w:rsidRPr="00781B1B">
              <w:rPr>
                <w:rFonts w:cs="Arial" w:hint="eastAsia"/>
                <w:color w:val="000000" w:themeColor="text1"/>
                <w:sz w:val="21"/>
              </w:rPr>
              <w:t>TRS tracking</w:t>
            </w:r>
            <w:r w:rsidRPr="00781B1B">
              <w:rPr>
                <w:rFonts w:cs="Arial"/>
                <w:color w:val="000000" w:themeColor="text1"/>
                <w:sz w:val="21"/>
              </w:rPr>
              <w:t xml:space="preserve"> and</w:t>
            </w:r>
            <w:r w:rsidRPr="00781B1B">
              <w:rPr>
                <w:rFonts w:cs="Arial" w:hint="eastAsia"/>
                <w:color w:val="000000" w:themeColor="text1"/>
                <w:sz w:val="21"/>
              </w:rPr>
              <w:t xml:space="preserve"> CSI</w:t>
            </w:r>
            <w:r w:rsidRPr="00781B1B">
              <w:rPr>
                <w:rFonts w:cs="Arial"/>
                <w:color w:val="000000" w:themeColor="text1"/>
                <w:sz w:val="21"/>
              </w:rPr>
              <w:t xml:space="preserve"> measurement </w:t>
            </w:r>
            <w:r w:rsidRPr="00781B1B">
              <w:rPr>
                <w:rFonts w:cs="Arial" w:hint="eastAsia"/>
                <w:color w:val="000000" w:themeColor="text1"/>
                <w:sz w:val="21"/>
              </w:rPr>
              <w:t>of candidate/target cell</w:t>
            </w:r>
            <w:r w:rsidRPr="00781B1B">
              <w:rPr>
                <w:rFonts w:cs="Arial"/>
                <w:color w:val="000000" w:themeColor="text1"/>
                <w:sz w:val="21"/>
              </w:rPr>
              <w:t xml:space="preserve"> before/by cell switch command</w:t>
            </w:r>
          </w:p>
          <w:p w14:paraId="29775B4A" w14:textId="77777777" w:rsidR="00781B1B" w:rsidRPr="00781B1B" w:rsidRDefault="00781B1B" w:rsidP="008C6E42">
            <w:pPr>
              <w:pStyle w:val="Agreement"/>
              <w:tabs>
                <w:tab w:val="clear" w:pos="1619"/>
                <w:tab w:val="clear" w:pos="9990"/>
                <w:tab w:val="left" w:pos="644"/>
              </w:tabs>
              <w:overflowPunct/>
              <w:autoSpaceDE/>
              <w:autoSpaceDN/>
              <w:adjustRightInd/>
              <w:ind w:left="644" w:hanging="360"/>
              <w:jc w:val="both"/>
              <w:textAlignment w:val="auto"/>
              <w:rPr>
                <w:rFonts w:cs="Arial"/>
                <w:color w:val="000000" w:themeColor="text1"/>
                <w:sz w:val="21"/>
              </w:rPr>
            </w:pPr>
            <w:r w:rsidRPr="00781B1B">
              <w:rPr>
                <w:rFonts w:cs="Arial" w:hint="eastAsia"/>
                <w:color w:val="000000" w:themeColor="text1"/>
                <w:sz w:val="21"/>
              </w:rPr>
              <w:t>L1L2 based mobility supports</w:t>
            </w:r>
            <w:r w:rsidRPr="00781B1B">
              <w:rPr>
                <w:rFonts w:cs="Arial"/>
                <w:color w:val="000000" w:themeColor="text1"/>
                <w:sz w:val="21"/>
              </w:rPr>
              <w:t xml:space="preserve"> </w:t>
            </w:r>
            <w:r w:rsidRPr="00781B1B">
              <w:rPr>
                <w:rFonts w:cs="Arial" w:hint="eastAsia"/>
                <w:color w:val="000000" w:themeColor="text1"/>
                <w:sz w:val="21"/>
              </w:rPr>
              <w:t xml:space="preserve">the following </w:t>
            </w:r>
            <w:r w:rsidRPr="00781B1B">
              <w:rPr>
                <w:rFonts w:cs="Arial"/>
                <w:color w:val="000000" w:themeColor="text1"/>
                <w:sz w:val="21"/>
              </w:rPr>
              <w:t>CA scenario</w:t>
            </w:r>
            <w:r w:rsidRPr="00781B1B">
              <w:rPr>
                <w:rFonts w:cs="Arial" w:hint="eastAsia"/>
                <w:color w:val="000000" w:themeColor="text1"/>
                <w:sz w:val="21"/>
              </w:rPr>
              <w:t>s</w:t>
            </w:r>
            <w:r w:rsidRPr="00781B1B">
              <w:rPr>
                <w:rFonts w:cs="Arial"/>
                <w:color w:val="000000" w:themeColor="text1"/>
                <w:sz w:val="21"/>
              </w:rPr>
              <w:t>:</w:t>
            </w:r>
          </w:p>
          <w:p w14:paraId="62F5FE85" w14:textId="77777777" w:rsidR="00781B1B" w:rsidRPr="00781B1B" w:rsidRDefault="00781B1B" w:rsidP="008C6E42">
            <w:pPr>
              <w:pStyle w:val="Agreement"/>
              <w:numPr>
                <w:ilvl w:val="0"/>
                <w:numId w:val="0"/>
              </w:numPr>
              <w:tabs>
                <w:tab w:val="left" w:pos="644"/>
              </w:tabs>
              <w:ind w:left="644"/>
              <w:jc w:val="both"/>
              <w:rPr>
                <w:rFonts w:cs="Arial"/>
                <w:color w:val="000000" w:themeColor="text1"/>
                <w:sz w:val="21"/>
              </w:rPr>
            </w:pPr>
            <w:proofErr w:type="spellStart"/>
            <w:r w:rsidRPr="00781B1B">
              <w:rPr>
                <w:rFonts w:cs="Arial" w:hint="eastAsia"/>
                <w:color w:val="000000" w:themeColor="text1"/>
                <w:sz w:val="21"/>
              </w:rPr>
              <w:t>PCell</w:t>
            </w:r>
            <w:proofErr w:type="spellEnd"/>
            <w:r w:rsidRPr="00781B1B">
              <w:rPr>
                <w:rFonts w:cs="Arial" w:hint="eastAsia"/>
                <w:color w:val="000000" w:themeColor="text1"/>
                <w:sz w:val="21"/>
              </w:rPr>
              <w:t xml:space="preserve"> change without </w:t>
            </w:r>
            <w:proofErr w:type="spellStart"/>
            <w:r w:rsidRPr="00781B1B">
              <w:rPr>
                <w:rFonts w:cs="Arial" w:hint="eastAsia"/>
                <w:color w:val="000000" w:themeColor="text1"/>
                <w:sz w:val="21"/>
              </w:rPr>
              <w:t>SCell</w:t>
            </w:r>
            <w:proofErr w:type="spellEnd"/>
            <w:r w:rsidRPr="00781B1B">
              <w:rPr>
                <w:rFonts w:cs="Arial" w:hint="eastAsia"/>
                <w:color w:val="000000" w:themeColor="text1"/>
                <w:sz w:val="21"/>
              </w:rPr>
              <w:t xml:space="preserve"> change</w:t>
            </w:r>
          </w:p>
          <w:p w14:paraId="12322FF4" w14:textId="77777777" w:rsidR="00781B1B" w:rsidRPr="00781B1B" w:rsidRDefault="00781B1B" w:rsidP="008C6E42">
            <w:pPr>
              <w:pStyle w:val="Agreement"/>
              <w:numPr>
                <w:ilvl w:val="0"/>
                <w:numId w:val="0"/>
              </w:numPr>
              <w:tabs>
                <w:tab w:val="left" w:pos="644"/>
              </w:tabs>
              <w:ind w:left="644"/>
              <w:jc w:val="both"/>
              <w:rPr>
                <w:rFonts w:cs="Arial"/>
                <w:color w:val="000000" w:themeColor="text1"/>
                <w:sz w:val="21"/>
              </w:rPr>
            </w:pPr>
            <w:proofErr w:type="spellStart"/>
            <w:r w:rsidRPr="00781B1B">
              <w:rPr>
                <w:rFonts w:cs="Arial" w:hint="eastAsia"/>
                <w:color w:val="000000" w:themeColor="text1"/>
                <w:sz w:val="21"/>
              </w:rPr>
              <w:t>PCell</w:t>
            </w:r>
            <w:proofErr w:type="spellEnd"/>
            <w:r w:rsidRPr="00781B1B">
              <w:rPr>
                <w:rFonts w:cs="Arial" w:hint="eastAsia"/>
                <w:color w:val="000000" w:themeColor="text1"/>
                <w:sz w:val="21"/>
              </w:rPr>
              <w:t xml:space="preserve"> change with </w:t>
            </w:r>
            <w:proofErr w:type="spellStart"/>
            <w:r w:rsidRPr="00781B1B">
              <w:rPr>
                <w:rFonts w:cs="Arial" w:hint="eastAsia"/>
                <w:color w:val="000000" w:themeColor="text1"/>
                <w:sz w:val="21"/>
              </w:rPr>
              <w:t>SCell</w:t>
            </w:r>
            <w:proofErr w:type="spellEnd"/>
            <w:r w:rsidRPr="00781B1B">
              <w:rPr>
                <w:rFonts w:cs="Arial" w:hint="eastAsia"/>
                <w:color w:val="000000" w:themeColor="text1"/>
                <w:sz w:val="21"/>
              </w:rPr>
              <w:t xml:space="preserve"> change</w:t>
            </w:r>
          </w:p>
          <w:p w14:paraId="2A664BE1" w14:textId="77777777" w:rsidR="00781B1B" w:rsidRPr="00781B1B" w:rsidRDefault="00781B1B" w:rsidP="008C6E42">
            <w:pPr>
              <w:pStyle w:val="Doc-text2"/>
              <w:jc w:val="both"/>
              <w:rPr>
                <w:color w:val="000000" w:themeColor="text1"/>
                <w:sz w:val="21"/>
                <w:lang w:val="en-US"/>
              </w:rPr>
            </w:pPr>
            <w:r w:rsidRPr="00781B1B">
              <w:rPr>
                <w:rFonts w:hint="eastAsia"/>
                <w:color w:val="000000" w:themeColor="text1"/>
                <w:sz w:val="21"/>
                <w:lang w:val="en-US"/>
              </w:rPr>
              <w:t xml:space="preserve">Support </w:t>
            </w:r>
            <w:r w:rsidRPr="00781B1B">
              <w:rPr>
                <w:color w:val="000000" w:themeColor="text1"/>
                <w:sz w:val="21"/>
                <w:lang w:val="en-US"/>
              </w:rPr>
              <w:t xml:space="preserve">NR-DC </w:t>
            </w:r>
            <w:r w:rsidRPr="00781B1B">
              <w:rPr>
                <w:rFonts w:hint="eastAsia"/>
                <w:color w:val="000000" w:themeColor="text1"/>
                <w:sz w:val="21"/>
                <w:lang w:val="en-US"/>
              </w:rPr>
              <w:t xml:space="preserve">scenario in L1L2 based mobility, at least for the </w:t>
            </w:r>
            <w:proofErr w:type="spellStart"/>
            <w:r w:rsidRPr="00781B1B">
              <w:rPr>
                <w:rFonts w:hint="eastAsia"/>
                <w:color w:val="000000" w:themeColor="text1"/>
                <w:sz w:val="21"/>
                <w:lang w:val="en-US"/>
              </w:rPr>
              <w:t>PSCell</w:t>
            </w:r>
            <w:proofErr w:type="spellEnd"/>
            <w:r w:rsidRPr="00781B1B">
              <w:rPr>
                <w:rFonts w:hint="eastAsia"/>
                <w:color w:val="000000" w:themeColor="text1"/>
                <w:sz w:val="21"/>
                <w:lang w:val="en-US"/>
              </w:rPr>
              <w:t xml:space="preserve"> change without </w:t>
            </w:r>
            <w:r w:rsidRPr="00781B1B">
              <w:rPr>
                <w:color w:val="000000" w:themeColor="text1"/>
                <w:sz w:val="21"/>
                <w:lang w:val="en-US"/>
              </w:rPr>
              <w:t>MN involvement</w:t>
            </w:r>
            <w:r w:rsidRPr="00781B1B">
              <w:rPr>
                <w:rFonts w:hint="eastAsia"/>
                <w:color w:val="000000" w:themeColor="text1"/>
                <w:sz w:val="21"/>
                <w:lang w:val="en-US"/>
              </w:rPr>
              <w:t xml:space="preserve"> case</w:t>
            </w:r>
            <w:r w:rsidRPr="00781B1B">
              <w:rPr>
                <w:color w:val="000000" w:themeColor="text1"/>
                <w:sz w:val="21"/>
                <w:lang w:val="en-US"/>
              </w:rPr>
              <w:t xml:space="preserve">, i.e. intra-SN. </w:t>
            </w:r>
          </w:p>
          <w:p w14:paraId="3179BEF8" w14:textId="77777777" w:rsidR="00781B1B" w:rsidRPr="00781B1B" w:rsidRDefault="00781B1B" w:rsidP="008C6E42">
            <w:pPr>
              <w:pStyle w:val="Doc-text2"/>
              <w:ind w:left="0" w:firstLine="0"/>
              <w:jc w:val="both"/>
              <w:rPr>
                <w:rFonts w:eastAsia="PMingLiU" w:cs="Arial"/>
                <w:color w:val="000000" w:themeColor="text1"/>
                <w:sz w:val="21"/>
                <w:lang w:val="en-US" w:eastAsia="zh-TW"/>
              </w:rPr>
            </w:pPr>
          </w:p>
          <w:p w14:paraId="26A00DD5" w14:textId="77777777" w:rsidR="00781B1B" w:rsidRPr="00781B1B" w:rsidRDefault="00781B1B" w:rsidP="008C6E42">
            <w:pPr>
              <w:pStyle w:val="Agreement"/>
              <w:numPr>
                <w:ilvl w:val="0"/>
                <w:numId w:val="0"/>
              </w:numPr>
              <w:tabs>
                <w:tab w:val="left" w:pos="644"/>
              </w:tabs>
              <w:jc w:val="both"/>
              <w:rPr>
                <w:rFonts w:eastAsia="PMingLiU" w:cs="Arial"/>
                <w:b w:val="0"/>
                <w:bCs/>
                <w:color w:val="000000" w:themeColor="text1"/>
                <w:sz w:val="21"/>
                <w:u w:val="single"/>
                <w:lang w:eastAsia="zh-TW"/>
              </w:rPr>
            </w:pPr>
            <w:r w:rsidRPr="00781B1B">
              <w:rPr>
                <w:rFonts w:eastAsia="PMingLiU" w:cs="Arial"/>
                <w:b w:val="0"/>
                <w:bCs/>
                <w:color w:val="000000" w:themeColor="text1"/>
                <w:sz w:val="21"/>
                <w:u w:val="single"/>
                <w:lang w:eastAsia="zh-TW"/>
              </w:rPr>
              <w:t>L1 measurements and beam indication</w:t>
            </w:r>
          </w:p>
          <w:p w14:paraId="653F60C5"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RAN2 assumes that RAN1 will drive discussions on L1 measurement enhancements, if any. If RAN1 identifies the need for e.g. event reporting, filtering etc, RAN2 can then be involved if needed. </w:t>
            </w:r>
          </w:p>
          <w:p w14:paraId="4B704ED7"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Inter-</w:t>
            </w:r>
            <w:proofErr w:type="spellStart"/>
            <w:r w:rsidRPr="00781B1B">
              <w:rPr>
                <w:rFonts w:cs="Arial"/>
                <w:color w:val="000000" w:themeColor="text1"/>
                <w:sz w:val="21"/>
              </w:rPr>
              <w:t>freq</w:t>
            </w:r>
            <w:proofErr w:type="spellEnd"/>
            <w:r w:rsidRPr="00781B1B">
              <w:rPr>
                <w:rFonts w:cs="Arial"/>
                <w:color w:val="000000" w:themeColor="text1"/>
                <w:sz w:val="21"/>
              </w:rPr>
              <w:t xml:space="preserve"> L1L2 mobility: R2 Confirms that For L1L2 mobility inter-</w:t>
            </w:r>
            <w:proofErr w:type="spellStart"/>
            <w:r w:rsidRPr="00781B1B">
              <w:rPr>
                <w:rFonts w:cs="Arial"/>
                <w:color w:val="000000" w:themeColor="text1"/>
                <w:sz w:val="21"/>
              </w:rPr>
              <w:t>freq</w:t>
            </w:r>
            <w:proofErr w:type="spellEnd"/>
            <w:r w:rsidRPr="00781B1B">
              <w:rPr>
                <w:rFonts w:cs="Arial"/>
                <w:color w:val="000000" w:themeColor="text1"/>
                <w:sz w:val="21"/>
              </w:rPr>
              <w:t xml:space="preserve"> scenarios in general should be supported (including mobility to inter-frequency cell that is not a current serving cell), including the support of inter-frequency L1 measurements, if feasible by R4 and R1.</w:t>
            </w:r>
          </w:p>
          <w:p w14:paraId="2E8D6FD0"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lastRenderedPageBreak/>
              <w:t>RAN2 assumes that whether to use the unified TCI framework as the baseline for beam indication for L1L2 mobility is up to RAN1 (RAN2 observes that L1/L2 mobility need to support inter-</w:t>
            </w:r>
            <w:proofErr w:type="spellStart"/>
            <w:r w:rsidRPr="00781B1B">
              <w:rPr>
                <w:rFonts w:cs="Arial"/>
                <w:color w:val="000000" w:themeColor="text1"/>
                <w:sz w:val="21"/>
              </w:rPr>
              <w:t>freq</w:t>
            </w:r>
            <w:proofErr w:type="spellEnd"/>
            <w:r w:rsidRPr="00781B1B">
              <w:rPr>
                <w:rFonts w:cs="Arial"/>
                <w:color w:val="000000" w:themeColor="text1"/>
                <w:sz w:val="21"/>
              </w:rPr>
              <w:t xml:space="preserve"> cases). </w:t>
            </w:r>
          </w:p>
          <w:p w14:paraId="03075303" w14:textId="77777777" w:rsidR="00781B1B" w:rsidRPr="00781B1B" w:rsidRDefault="00781B1B" w:rsidP="008C6E42">
            <w:pPr>
              <w:pStyle w:val="Doc-text2"/>
              <w:ind w:left="0" w:firstLine="0"/>
              <w:jc w:val="both"/>
              <w:rPr>
                <w:rFonts w:cs="Arial"/>
                <w:color w:val="000000" w:themeColor="text1"/>
                <w:sz w:val="21"/>
                <w:lang w:val="en-US"/>
              </w:rPr>
            </w:pPr>
          </w:p>
          <w:p w14:paraId="4B084267" w14:textId="77777777" w:rsidR="00781B1B" w:rsidRPr="00781B1B" w:rsidRDefault="00781B1B" w:rsidP="008C6E42">
            <w:pPr>
              <w:pStyle w:val="Agreement"/>
              <w:numPr>
                <w:ilvl w:val="0"/>
                <w:numId w:val="0"/>
              </w:numPr>
              <w:tabs>
                <w:tab w:val="left" w:pos="644"/>
              </w:tabs>
              <w:jc w:val="both"/>
              <w:rPr>
                <w:rFonts w:eastAsia="宋体" w:cs="Arial"/>
                <w:b w:val="0"/>
                <w:bCs/>
                <w:color w:val="000000" w:themeColor="text1"/>
                <w:sz w:val="21"/>
                <w:u w:val="single"/>
                <w:lang w:val="en-US" w:eastAsia="zh-CN"/>
              </w:rPr>
            </w:pPr>
            <w:r w:rsidRPr="00781B1B">
              <w:rPr>
                <w:rFonts w:eastAsia="宋体" w:cs="Arial"/>
                <w:b w:val="0"/>
                <w:bCs/>
                <w:color w:val="000000" w:themeColor="text1"/>
                <w:sz w:val="21"/>
                <w:u w:val="single"/>
                <w:lang w:val="en-US" w:eastAsia="zh-CN"/>
              </w:rPr>
              <w:t>RRC</w:t>
            </w:r>
          </w:p>
          <w:p w14:paraId="16E8389F"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lang w:val="en-US"/>
              </w:rPr>
            </w:pPr>
            <w:r w:rsidRPr="00781B1B">
              <w:rPr>
                <w:rFonts w:cs="Arial"/>
                <w:color w:val="000000" w:themeColor="text1"/>
                <w:sz w:val="21"/>
                <w:lang w:val="en-US"/>
              </w:rPr>
              <w:t>A L1/L2 inter-cell mobility candidate (target) configuration is received within an RRC message before the L1/L2 dynamic switch is triggered.</w:t>
            </w:r>
          </w:p>
          <w:p w14:paraId="65D0F604"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lang w:val="en-US"/>
              </w:rPr>
            </w:pPr>
            <w:r w:rsidRPr="00781B1B">
              <w:rPr>
                <w:rFonts w:cs="Arial"/>
                <w:color w:val="000000" w:themeColor="text1"/>
                <w:sz w:val="21"/>
                <w:lang w:val="en-US"/>
              </w:rPr>
              <w:t xml:space="preserve">For L1L2 mobility, Target </w:t>
            </w:r>
            <w:proofErr w:type="spellStart"/>
            <w:r w:rsidRPr="00781B1B">
              <w:rPr>
                <w:rFonts w:cs="Arial"/>
                <w:color w:val="000000" w:themeColor="text1"/>
                <w:sz w:val="21"/>
                <w:lang w:val="en-US"/>
              </w:rPr>
              <w:t>Pcell</w:t>
            </w:r>
            <w:proofErr w:type="spellEnd"/>
            <w:r w:rsidRPr="00781B1B">
              <w:rPr>
                <w:rFonts w:cs="Arial"/>
                <w:color w:val="000000" w:themeColor="text1"/>
                <w:sz w:val="21"/>
                <w:lang w:val="en-US"/>
              </w:rPr>
              <w:t>/</w:t>
            </w:r>
            <w:proofErr w:type="spellStart"/>
            <w:r w:rsidRPr="00781B1B">
              <w:rPr>
                <w:rFonts w:cs="Arial"/>
                <w:color w:val="000000" w:themeColor="text1"/>
                <w:sz w:val="21"/>
                <w:lang w:val="en-US"/>
              </w:rPr>
              <w:t>SCell</w:t>
            </w:r>
            <w:proofErr w:type="spellEnd"/>
            <w:r w:rsidRPr="00781B1B">
              <w:rPr>
                <w:rFonts w:cs="Arial"/>
                <w:color w:val="000000" w:themeColor="text1"/>
                <w:sz w:val="21"/>
                <w:lang w:val="en-US"/>
              </w:rPr>
              <w:t xml:space="preserve"> can be current </w:t>
            </w:r>
            <w:proofErr w:type="spellStart"/>
            <w:r w:rsidRPr="00781B1B">
              <w:rPr>
                <w:rFonts w:cs="Arial"/>
                <w:color w:val="000000" w:themeColor="text1"/>
                <w:sz w:val="21"/>
                <w:lang w:val="en-US"/>
              </w:rPr>
              <w:t>SCell</w:t>
            </w:r>
            <w:proofErr w:type="spellEnd"/>
            <w:r w:rsidRPr="00781B1B">
              <w:rPr>
                <w:rFonts w:cs="Arial"/>
                <w:color w:val="000000" w:themeColor="text1"/>
                <w:sz w:val="21"/>
                <w:lang w:val="en-US"/>
              </w:rPr>
              <w:t>/</w:t>
            </w:r>
            <w:proofErr w:type="spellStart"/>
            <w:r w:rsidRPr="00781B1B">
              <w:rPr>
                <w:rFonts w:cs="Arial"/>
                <w:color w:val="000000" w:themeColor="text1"/>
                <w:sz w:val="21"/>
                <w:lang w:val="en-US"/>
              </w:rPr>
              <w:t>PCell</w:t>
            </w:r>
            <w:proofErr w:type="spellEnd"/>
            <w:r w:rsidRPr="00781B1B">
              <w:rPr>
                <w:rFonts w:cs="Arial"/>
                <w:color w:val="000000" w:themeColor="text1"/>
                <w:sz w:val="21"/>
                <w:lang w:val="en-US"/>
              </w:rPr>
              <w:t xml:space="preserve">, i.e., current </w:t>
            </w:r>
            <w:proofErr w:type="spellStart"/>
            <w:r w:rsidRPr="00781B1B">
              <w:rPr>
                <w:rFonts w:cs="Arial"/>
                <w:color w:val="000000" w:themeColor="text1"/>
                <w:sz w:val="21"/>
                <w:lang w:val="en-US"/>
              </w:rPr>
              <w:t>SCell</w:t>
            </w:r>
            <w:proofErr w:type="spellEnd"/>
            <w:r w:rsidRPr="00781B1B">
              <w:rPr>
                <w:rFonts w:cs="Arial"/>
                <w:color w:val="000000" w:themeColor="text1"/>
                <w:sz w:val="21"/>
                <w:lang w:val="en-US"/>
              </w:rPr>
              <w:t>/</w:t>
            </w:r>
            <w:proofErr w:type="spellStart"/>
            <w:r w:rsidRPr="00781B1B">
              <w:rPr>
                <w:rFonts w:cs="Arial"/>
                <w:color w:val="000000" w:themeColor="text1"/>
                <w:sz w:val="21"/>
                <w:lang w:val="en-US"/>
              </w:rPr>
              <w:t>PCell</w:t>
            </w:r>
            <w:proofErr w:type="spellEnd"/>
            <w:r w:rsidRPr="00781B1B">
              <w:rPr>
                <w:rFonts w:cs="Arial"/>
                <w:color w:val="000000" w:themeColor="text1"/>
                <w:sz w:val="21"/>
                <w:lang w:val="en-US"/>
              </w:rPr>
              <w:t xml:space="preserve"> can be configured as candidates.</w:t>
            </w:r>
          </w:p>
          <w:p w14:paraId="1C7AD185"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lang w:val="en-US"/>
              </w:rPr>
            </w:pPr>
            <w:r w:rsidRPr="00781B1B">
              <w:rPr>
                <w:rFonts w:cs="Arial"/>
                <w:color w:val="000000" w:themeColor="text1"/>
                <w:sz w:val="21"/>
                <w:lang w:val="en-US"/>
              </w:rPr>
              <w:t xml:space="preserve">RAN2 assumes that sequential L1L2 cell change between Candidates without RRC reconfiguration can be supported. </w:t>
            </w:r>
          </w:p>
          <w:p w14:paraId="2EC49B88" w14:textId="77777777" w:rsidR="00781B1B" w:rsidRPr="00781B1B" w:rsidRDefault="00781B1B" w:rsidP="008C6E42">
            <w:pPr>
              <w:pStyle w:val="Agreement"/>
              <w:numPr>
                <w:ilvl w:val="0"/>
                <w:numId w:val="0"/>
              </w:numPr>
              <w:tabs>
                <w:tab w:val="left" w:pos="644"/>
              </w:tabs>
              <w:jc w:val="both"/>
              <w:rPr>
                <w:rFonts w:eastAsia="PMingLiU" w:cs="Arial"/>
                <w:b w:val="0"/>
                <w:bCs/>
                <w:color w:val="000000" w:themeColor="text1"/>
                <w:sz w:val="21"/>
                <w:u w:val="single"/>
                <w:lang w:val="en-US" w:eastAsia="zh-TW"/>
              </w:rPr>
            </w:pPr>
          </w:p>
          <w:p w14:paraId="478F7D6F" w14:textId="77777777" w:rsidR="00781B1B" w:rsidRPr="00781B1B" w:rsidRDefault="00781B1B" w:rsidP="008C6E42">
            <w:pPr>
              <w:pStyle w:val="Agreement"/>
              <w:numPr>
                <w:ilvl w:val="0"/>
                <w:numId w:val="0"/>
              </w:numPr>
              <w:tabs>
                <w:tab w:val="left" w:pos="644"/>
              </w:tabs>
              <w:jc w:val="both"/>
              <w:rPr>
                <w:rFonts w:eastAsia="PMingLiU" w:cs="Arial"/>
                <w:b w:val="0"/>
                <w:bCs/>
                <w:color w:val="000000" w:themeColor="text1"/>
                <w:sz w:val="21"/>
                <w:u w:val="single"/>
                <w:lang w:val="en-US" w:eastAsia="zh-TW"/>
              </w:rPr>
            </w:pPr>
            <w:r w:rsidRPr="00781B1B">
              <w:rPr>
                <w:rFonts w:eastAsia="PMingLiU" w:cs="Arial"/>
                <w:b w:val="0"/>
                <w:bCs/>
                <w:color w:val="000000" w:themeColor="text1"/>
                <w:sz w:val="21"/>
                <w:u w:val="single"/>
                <w:lang w:val="en-US" w:eastAsia="zh-TW"/>
              </w:rPr>
              <w:t>Dynamic cell switching</w:t>
            </w:r>
          </w:p>
          <w:p w14:paraId="66CBDAAC"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RAN2 assumes L1/2 mobility trigger information is conveyed in a MAC CE, FFS if the MAC CE or a DCI is used for the actual triggering. </w:t>
            </w:r>
          </w:p>
          <w:p w14:paraId="3590E009"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RAN2 assumes the MAC CE for L1/2 mobility trigger contains at least a candidate configuration index. </w:t>
            </w:r>
          </w:p>
          <w:p w14:paraId="11EF9429"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FFS if it should be possible to perform </w:t>
            </w:r>
            <w:proofErr w:type="spellStart"/>
            <w:r w:rsidRPr="00781B1B">
              <w:rPr>
                <w:rFonts w:cs="Arial"/>
                <w:color w:val="000000" w:themeColor="text1"/>
                <w:sz w:val="21"/>
              </w:rPr>
              <w:t>SCell</w:t>
            </w:r>
            <w:proofErr w:type="spellEnd"/>
            <w:r w:rsidRPr="00781B1B">
              <w:rPr>
                <w:rFonts w:cs="Arial"/>
                <w:color w:val="000000" w:themeColor="text1"/>
                <w:sz w:val="21"/>
              </w:rPr>
              <w:t xml:space="preserve"> activation/deactivation (amongst </w:t>
            </w:r>
            <w:proofErr w:type="spellStart"/>
            <w:r w:rsidRPr="00781B1B">
              <w:rPr>
                <w:rFonts w:cs="Arial"/>
                <w:color w:val="000000" w:themeColor="text1"/>
                <w:sz w:val="21"/>
              </w:rPr>
              <w:t>SCells</w:t>
            </w:r>
            <w:proofErr w:type="spellEnd"/>
            <w:r w:rsidRPr="00781B1B">
              <w:rPr>
                <w:rFonts w:cs="Arial"/>
                <w:color w:val="000000" w:themeColor="text1"/>
                <w:sz w:val="21"/>
              </w:rPr>
              <w:t xml:space="preserve"> associated with the candidate configuration) simultaneously with L1 L2 mobility trigger MAC CE (if so, FFS how this is determined).</w:t>
            </w:r>
          </w:p>
          <w:p w14:paraId="2F13A909"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0488454"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 xml:space="preserve">RAN2 assumes RACH resource for CFRA for L1 L2 dynamic switch may be provided in RRC configuration (or potentially by MAC CE FFS). </w:t>
            </w:r>
          </w:p>
          <w:p w14:paraId="19095DFD" w14:textId="77777777"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color w:val="000000" w:themeColor="text1"/>
                <w:sz w:val="21"/>
              </w:rPr>
            </w:pPr>
            <w:r w:rsidRPr="00781B1B">
              <w:rPr>
                <w:rFonts w:cs="Arial"/>
                <w:color w:val="000000" w:themeColor="text1"/>
                <w:sz w:val="21"/>
              </w:rPr>
              <w:t>FFS if the MAC CE can indicate TCI state(s) (or other beam info) to activate for the target Cell(s), dep on RAN1 progress.</w:t>
            </w:r>
          </w:p>
          <w:p w14:paraId="09AC8BCC" w14:textId="720B3435" w:rsidR="00781B1B" w:rsidRPr="00781B1B" w:rsidRDefault="00781B1B" w:rsidP="008C6E42">
            <w:pPr>
              <w:pStyle w:val="Agreement"/>
              <w:tabs>
                <w:tab w:val="clear" w:pos="1619"/>
                <w:tab w:val="clear" w:pos="9990"/>
                <w:tab w:val="num" w:pos="644"/>
              </w:tabs>
              <w:overflowPunct/>
              <w:autoSpaceDE/>
              <w:autoSpaceDN/>
              <w:adjustRightInd/>
              <w:ind w:left="644" w:hanging="360"/>
              <w:jc w:val="both"/>
              <w:textAlignment w:val="auto"/>
              <w:rPr>
                <w:rFonts w:cs="Arial"/>
              </w:rPr>
            </w:pPr>
            <w:r w:rsidRPr="00781B1B">
              <w:rPr>
                <w:rFonts w:cs="Arial"/>
                <w:color w:val="000000" w:themeColor="text1"/>
                <w:sz w:val="21"/>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14:paraId="214527BC" w14:textId="77777777" w:rsidR="00781B1B" w:rsidRPr="00781B1B" w:rsidRDefault="00781B1B" w:rsidP="008C6E42">
      <w:pPr>
        <w:pStyle w:val="a6"/>
        <w:rPr>
          <w:rFonts w:eastAsiaTheme="minorEastAsia"/>
          <w:sz w:val="21"/>
          <w:lang w:val="en-GB"/>
        </w:rPr>
      </w:pPr>
    </w:p>
    <w:p w14:paraId="405C2F9B" w14:textId="5BDE2666" w:rsidR="00B662C7" w:rsidRPr="00014E08" w:rsidRDefault="00B662C7" w:rsidP="008C6E42">
      <w:pPr>
        <w:pStyle w:val="a6"/>
        <w:rPr>
          <w:sz w:val="21"/>
          <w:lang w:val="en-GB"/>
        </w:rPr>
      </w:pPr>
      <w:r w:rsidRPr="00014E08">
        <w:rPr>
          <w:sz w:val="21"/>
          <w:lang w:val="en-GB"/>
        </w:rPr>
        <w:t>In t</w:t>
      </w:r>
      <w:r w:rsidR="00625A35" w:rsidRPr="00014E08">
        <w:rPr>
          <w:sz w:val="21"/>
          <w:lang w:val="en-GB"/>
        </w:rPr>
        <w:t xml:space="preserve">his </w:t>
      </w:r>
      <w:r w:rsidRPr="00014E08">
        <w:rPr>
          <w:sz w:val="21"/>
          <w:lang w:val="en-GB"/>
        </w:rPr>
        <w:t xml:space="preserve">contribution, we discuss </w:t>
      </w:r>
      <w:r w:rsidR="00C55779" w:rsidRPr="00014E08">
        <w:rPr>
          <w:sz w:val="21"/>
          <w:lang w:val="en-GB"/>
        </w:rPr>
        <w:t xml:space="preserve">the issues </w:t>
      </w:r>
      <w:r w:rsidR="00B1685A">
        <w:rPr>
          <w:sz w:val="21"/>
          <w:lang w:val="en-GB"/>
        </w:rPr>
        <w:t>on g</w:t>
      </w:r>
      <w:r w:rsidR="00B1685A" w:rsidRPr="00B1685A">
        <w:rPr>
          <w:sz w:val="21"/>
          <w:lang w:val="en-GB"/>
        </w:rPr>
        <w:t>eneral</w:t>
      </w:r>
      <w:r w:rsidR="00B1685A">
        <w:rPr>
          <w:sz w:val="21"/>
          <w:lang w:val="en-GB"/>
        </w:rPr>
        <w:t xml:space="preserve"> aspects</w:t>
      </w:r>
      <w:r w:rsidR="00B1685A" w:rsidRPr="00B1685A">
        <w:rPr>
          <w:sz w:val="21"/>
          <w:lang w:val="en-GB"/>
        </w:rPr>
        <w:t xml:space="preserve"> and </w:t>
      </w:r>
      <w:r w:rsidR="00B1685A">
        <w:rPr>
          <w:sz w:val="21"/>
          <w:lang w:val="en-GB"/>
        </w:rPr>
        <w:t>s</w:t>
      </w:r>
      <w:r w:rsidR="00B1685A" w:rsidRPr="00B1685A">
        <w:rPr>
          <w:sz w:val="21"/>
          <w:lang w:val="en-GB"/>
        </w:rPr>
        <w:t xml:space="preserve">cenarios </w:t>
      </w:r>
      <w:r w:rsidR="00C55779" w:rsidRPr="00014E08">
        <w:rPr>
          <w:sz w:val="21"/>
          <w:lang w:val="en-GB"/>
        </w:rPr>
        <w:t>of L1/L2 based inter-cell mobility</w:t>
      </w:r>
      <w:r w:rsidR="003073E7">
        <w:rPr>
          <w:sz w:val="21"/>
          <w:lang w:val="en-GB"/>
        </w:rPr>
        <w:t>.</w:t>
      </w:r>
    </w:p>
    <w:p w14:paraId="0591687E" w14:textId="7975EB76" w:rsidR="00973137" w:rsidRDefault="00625A35" w:rsidP="008C6E42">
      <w:pPr>
        <w:pStyle w:val="1"/>
        <w:jc w:val="both"/>
      </w:pPr>
      <w:r>
        <w:t>2</w:t>
      </w:r>
      <w:r>
        <w:tab/>
      </w:r>
      <w:r w:rsidR="007D20D2">
        <w:t>Discussion</w:t>
      </w:r>
    </w:p>
    <w:tbl>
      <w:tblPr>
        <w:tblStyle w:val="afc"/>
        <w:tblW w:w="0" w:type="auto"/>
        <w:tblLook w:val="04A0" w:firstRow="1" w:lastRow="0" w:firstColumn="1" w:lastColumn="0" w:noHBand="0" w:noVBand="1"/>
      </w:tblPr>
      <w:tblGrid>
        <w:gridCol w:w="9629"/>
      </w:tblGrid>
      <w:tr w:rsidR="00B1685A" w14:paraId="0ABA47C0" w14:textId="77777777" w:rsidTr="00543054">
        <w:tc>
          <w:tcPr>
            <w:tcW w:w="10343" w:type="dxa"/>
          </w:tcPr>
          <w:p w14:paraId="09B2BC06" w14:textId="77777777" w:rsidR="00913EA8" w:rsidRDefault="00913EA8" w:rsidP="008C6E42">
            <w:pPr>
              <w:spacing w:afterLines="50" w:after="120"/>
              <w:jc w:val="both"/>
              <w:rPr>
                <w:b/>
                <w:u w:val="single"/>
                <w:lang w:eastAsia="zh-CN"/>
              </w:rPr>
            </w:pPr>
            <w:r w:rsidRPr="00E65BCE">
              <w:rPr>
                <w:b/>
                <w:lang w:eastAsia="zh-CN"/>
              </w:rPr>
              <w:t>&lt; Agreement&gt;</w:t>
            </w:r>
            <w:r w:rsidRPr="00E65BCE">
              <w:rPr>
                <w:lang w:eastAsia="zh-CN"/>
              </w:rPr>
              <w:t xml:space="preserve">: </w:t>
            </w:r>
            <w:r w:rsidRPr="00E65BCE">
              <w:rPr>
                <w:b/>
                <w:u w:val="single"/>
              </w:rPr>
              <w:t xml:space="preserve">Issue 1-1-4: </w:t>
            </w:r>
            <w:r w:rsidRPr="00E65BCE">
              <w:rPr>
                <w:b/>
                <w:u w:val="single"/>
                <w:lang w:eastAsia="zh-CN"/>
              </w:rPr>
              <w:t>Definition of L1 intra-frequency/inter-frequency measurement</w:t>
            </w:r>
          </w:p>
          <w:p w14:paraId="28E3F2B2" w14:textId="77777777" w:rsidR="00913EA8" w:rsidRPr="00781B1B" w:rsidRDefault="00913EA8" w:rsidP="008C6E42">
            <w:pPr>
              <w:spacing w:after="120"/>
              <w:jc w:val="both"/>
              <w:rPr>
                <w:b/>
                <w:color w:val="000000" w:themeColor="text1"/>
                <w:lang w:eastAsia="zh-CN"/>
              </w:rPr>
            </w:pPr>
            <w:r w:rsidRPr="00906855">
              <w:rPr>
                <w:rFonts w:hint="eastAsia"/>
                <w:b/>
                <w:color w:val="000000" w:themeColor="text1"/>
                <w:highlight w:val="green"/>
                <w:lang w:eastAsia="zh-CN"/>
              </w:rPr>
              <w:t>Agreement</w:t>
            </w:r>
            <w:r w:rsidRPr="00906855">
              <w:rPr>
                <w:b/>
                <w:color w:val="000000" w:themeColor="text1"/>
                <w:highlight w:val="green"/>
                <w:lang w:eastAsia="zh-CN"/>
              </w:rPr>
              <w:t xml:space="preserve"> </w:t>
            </w:r>
            <w:r w:rsidRPr="00906855">
              <w:rPr>
                <w:rFonts w:hint="eastAsia"/>
                <w:b/>
                <w:color w:val="000000" w:themeColor="text1"/>
                <w:highlight w:val="green"/>
                <w:lang w:eastAsia="zh-CN"/>
              </w:rPr>
              <w:t>on</w:t>
            </w:r>
            <w:r w:rsidRPr="00906855">
              <w:rPr>
                <w:b/>
                <w:color w:val="000000" w:themeColor="text1"/>
                <w:highlight w:val="green"/>
                <w:lang w:eastAsia="zh-CN"/>
              </w:rPr>
              <w:t xml:space="preserve"> GTW</w:t>
            </w:r>
          </w:p>
          <w:p w14:paraId="4BE25933" w14:textId="77777777" w:rsidR="00913EA8" w:rsidRPr="00781B1B" w:rsidRDefault="00913EA8" w:rsidP="008C6E42">
            <w:pPr>
              <w:numPr>
                <w:ilvl w:val="1"/>
                <w:numId w:val="44"/>
              </w:numPr>
              <w:spacing w:after="120" w:line="240" w:lineRule="auto"/>
              <w:jc w:val="both"/>
              <w:rPr>
                <w:color w:val="000000" w:themeColor="text1"/>
                <w:szCs w:val="24"/>
                <w:lang w:eastAsia="zh-CN"/>
              </w:rPr>
            </w:pPr>
            <w:r w:rsidRPr="00781B1B">
              <w:rPr>
                <w:color w:val="000000" w:themeColor="text1"/>
                <w:szCs w:val="24"/>
                <w:lang w:eastAsia="zh-CN"/>
              </w:rPr>
              <w:t>For SSB L1-RSRP measurement, follow the definition of L3 measurement:</w:t>
            </w:r>
          </w:p>
          <w:p w14:paraId="01E18A99" w14:textId="77777777" w:rsidR="00781B1B" w:rsidRPr="00781B1B" w:rsidRDefault="00913EA8" w:rsidP="008C6E42">
            <w:pPr>
              <w:numPr>
                <w:ilvl w:val="2"/>
                <w:numId w:val="44"/>
              </w:numPr>
              <w:spacing w:after="120" w:line="240" w:lineRule="auto"/>
              <w:jc w:val="both"/>
              <w:rPr>
                <w:color w:val="000000" w:themeColor="text1"/>
                <w:szCs w:val="24"/>
                <w:lang w:eastAsia="zh-CN"/>
              </w:rPr>
            </w:pPr>
            <w:r w:rsidRPr="00781B1B">
              <w:rPr>
                <w:color w:val="000000" w:themeColor="text1"/>
                <w:szCs w:val="24"/>
                <w:lang w:eastAsia="zh-CN"/>
              </w:rPr>
              <w:t>A measurement is defined as a SSB based intra-frequency L1 measurement provided the cente</w:t>
            </w:r>
            <w:r w:rsidRPr="00781B1B">
              <w:rPr>
                <w:rFonts w:hint="eastAsia"/>
                <w:color w:val="000000" w:themeColor="text1"/>
                <w:szCs w:val="24"/>
                <w:lang w:eastAsia="zh-CN"/>
              </w:rPr>
              <w:t>r</w:t>
            </w:r>
            <w:r w:rsidRPr="00781B1B">
              <w:rPr>
                <w:color w:val="000000" w:themeColor="text1"/>
                <w:szCs w:val="24"/>
                <w:lang w:eastAsia="zh-CN"/>
              </w:rPr>
              <w:t xml:space="preserve"> frequency and SCS of the SSB of the neighbor cell is the same as SSB of the serving cell indicated in </w:t>
            </w:r>
            <w:r w:rsidRPr="00781B1B">
              <w:rPr>
                <w:i/>
                <w:iCs/>
                <w:color w:val="000000" w:themeColor="text1"/>
                <w:szCs w:val="24"/>
                <w:lang w:eastAsia="zh-CN"/>
              </w:rPr>
              <w:t xml:space="preserve">ServingCellConfigCommon </w:t>
            </w:r>
          </w:p>
          <w:p w14:paraId="57C70FE9" w14:textId="771BD5AF" w:rsidR="00B1685A" w:rsidRPr="00781B1B" w:rsidRDefault="00913EA8" w:rsidP="008C6E42">
            <w:pPr>
              <w:numPr>
                <w:ilvl w:val="2"/>
                <w:numId w:val="44"/>
              </w:numPr>
              <w:spacing w:after="120" w:line="240" w:lineRule="auto"/>
              <w:jc w:val="both"/>
              <w:rPr>
                <w:color w:val="000000" w:themeColor="text1"/>
                <w:szCs w:val="24"/>
                <w:lang w:eastAsia="zh-CN"/>
              </w:rPr>
            </w:pPr>
            <w:r w:rsidRPr="00781B1B">
              <w:rPr>
                <w:i/>
                <w:color w:val="000000" w:themeColor="text1"/>
                <w:szCs w:val="24"/>
                <w:lang w:val="en-US" w:eastAsia="zh-CN"/>
              </w:rPr>
              <w:t xml:space="preserve">Note: RAN4 will revisit the definition based on RAN1/2 conclusion. </w:t>
            </w:r>
          </w:p>
        </w:tc>
      </w:tr>
      <w:tr w:rsidR="00906855" w14:paraId="71FCB329" w14:textId="77777777" w:rsidTr="00543054">
        <w:tc>
          <w:tcPr>
            <w:tcW w:w="10343" w:type="dxa"/>
          </w:tcPr>
          <w:p w14:paraId="06ADAC26" w14:textId="13DF2F5F" w:rsidR="00906855" w:rsidRPr="00906855" w:rsidRDefault="00906855" w:rsidP="00906855">
            <w:pPr>
              <w:pStyle w:val="Agreement"/>
              <w:numPr>
                <w:ilvl w:val="0"/>
                <w:numId w:val="0"/>
              </w:numPr>
              <w:overflowPunct/>
              <w:autoSpaceDE/>
              <w:autoSpaceDN/>
              <w:adjustRightInd/>
              <w:jc w:val="both"/>
              <w:textAlignment w:val="auto"/>
              <w:rPr>
                <w:rFonts w:eastAsiaTheme="minorEastAsia" w:cs="Arial"/>
                <w:color w:val="000000" w:themeColor="text1"/>
                <w:sz w:val="21"/>
                <w:szCs w:val="21"/>
                <w:lang w:val="en-US" w:eastAsia="zh-CN"/>
              </w:rPr>
            </w:pPr>
            <w:r w:rsidRPr="00906855">
              <w:rPr>
                <w:rFonts w:eastAsiaTheme="minorEastAsia" w:cs="Arial" w:hint="eastAsia"/>
                <w:color w:val="000000" w:themeColor="text1"/>
                <w:sz w:val="21"/>
                <w:szCs w:val="21"/>
                <w:highlight w:val="green"/>
                <w:lang w:val="en-US" w:eastAsia="zh-CN"/>
              </w:rPr>
              <w:t>R</w:t>
            </w:r>
            <w:r w:rsidRPr="00906855">
              <w:rPr>
                <w:rFonts w:eastAsiaTheme="minorEastAsia" w:cs="Arial"/>
                <w:color w:val="000000" w:themeColor="text1"/>
                <w:sz w:val="21"/>
                <w:szCs w:val="21"/>
                <w:highlight w:val="green"/>
                <w:lang w:val="en-US" w:eastAsia="zh-CN"/>
              </w:rPr>
              <w:t>AN2 agreements:</w:t>
            </w:r>
          </w:p>
          <w:p w14:paraId="3427B2A2" w14:textId="36F1B538" w:rsidR="00906855" w:rsidRPr="00906855" w:rsidRDefault="00906855" w:rsidP="00906855">
            <w:pPr>
              <w:pStyle w:val="Agreement"/>
              <w:tabs>
                <w:tab w:val="clear" w:pos="1619"/>
                <w:tab w:val="num" w:pos="644"/>
              </w:tabs>
              <w:overflowPunct/>
              <w:autoSpaceDE/>
              <w:autoSpaceDN/>
              <w:adjustRightInd/>
              <w:ind w:left="644" w:hanging="360"/>
              <w:jc w:val="both"/>
              <w:textAlignment w:val="auto"/>
              <w:rPr>
                <w:rFonts w:cs="Arial"/>
                <w:color w:val="000000" w:themeColor="text1"/>
                <w:sz w:val="21"/>
                <w:szCs w:val="21"/>
                <w:lang w:val="en-US"/>
              </w:rPr>
            </w:pPr>
            <w:r w:rsidRPr="006B644B">
              <w:rPr>
                <w:rFonts w:cs="Arial"/>
                <w:color w:val="000000" w:themeColor="text1"/>
                <w:sz w:val="21"/>
                <w:szCs w:val="21"/>
                <w:lang w:val="en-US"/>
              </w:rPr>
              <w:lastRenderedPageBreak/>
              <w:t xml:space="preserve">For L1L2 mobility, Target </w:t>
            </w:r>
            <w:proofErr w:type="spellStart"/>
            <w:r w:rsidRPr="006B644B">
              <w:rPr>
                <w:rFonts w:cs="Arial"/>
                <w:color w:val="000000" w:themeColor="text1"/>
                <w:sz w:val="21"/>
                <w:szCs w:val="21"/>
                <w:lang w:val="en-US"/>
              </w:rPr>
              <w:t>Pcell</w:t>
            </w:r>
            <w:proofErr w:type="spellEnd"/>
            <w:r w:rsidRPr="006B644B">
              <w:rPr>
                <w:rFonts w:cs="Arial"/>
                <w:color w:val="000000" w:themeColor="text1"/>
                <w:sz w:val="21"/>
                <w:szCs w:val="21"/>
                <w:lang w:val="en-US"/>
              </w:rPr>
              <w:t>/</w:t>
            </w:r>
            <w:proofErr w:type="spellStart"/>
            <w:r w:rsidRPr="006B644B">
              <w:rPr>
                <w:rFonts w:cs="Arial"/>
                <w:color w:val="000000" w:themeColor="text1"/>
                <w:sz w:val="21"/>
                <w:szCs w:val="21"/>
                <w:lang w:val="en-US"/>
              </w:rPr>
              <w:t>SCell</w:t>
            </w:r>
            <w:proofErr w:type="spellEnd"/>
            <w:r w:rsidRPr="006B644B">
              <w:rPr>
                <w:rFonts w:cs="Arial"/>
                <w:color w:val="000000" w:themeColor="text1"/>
                <w:sz w:val="21"/>
                <w:szCs w:val="21"/>
                <w:lang w:val="en-US"/>
              </w:rPr>
              <w:t xml:space="preserve"> can be current </w:t>
            </w:r>
            <w:proofErr w:type="spellStart"/>
            <w:r w:rsidRPr="006B644B">
              <w:rPr>
                <w:rFonts w:cs="Arial"/>
                <w:color w:val="000000" w:themeColor="text1"/>
                <w:sz w:val="21"/>
                <w:szCs w:val="21"/>
                <w:lang w:val="en-US"/>
              </w:rPr>
              <w:t>SCell</w:t>
            </w:r>
            <w:proofErr w:type="spellEnd"/>
            <w:r w:rsidRPr="006B644B">
              <w:rPr>
                <w:rFonts w:cs="Arial"/>
                <w:color w:val="000000" w:themeColor="text1"/>
                <w:sz w:val="21"/>
                <w:szCs w:val="21"/>
                <w:lang w:val="en-US"/>
              </w:rPr>
              <w:t>/</w:t>
            </w:r>
            <w:proofErr w:type="spellStart"/>
            <w:r w:rsidRPr="006B644B">
              <w:rPr>
                <w:rFonts w:cs="Arial"/>
                <w:color w:val="000000" w:themeColor="text1"/>
                <w:sz w:val="21"/>
                <w:szCs w:val="21"/>
                <w:lang w:val="en-US"/>
              </w:rPr>
              <w:t>PCell</w:t>
            </w:r>
            <w:proofErr w:type="spellEnd"/>
            <w:r w:rsidRPr="006B644B">
              <w:rPr>
                <w:rFonts w:cs="Arial"/>
                <w:color w:val="000000" w:themeColor="text1"/>
                <w:sz w:val="21"/>
                <w:szCs w:val="21"/>
                <w:lang w:val="en-US"/>
              </w:rPr>
              <w:t xml:space="preserve">, i.e., current </w:t>
            </w:r>
            <w:proofErr w:type="spellStart"/>
            <w:r w:rsidRPr="006B644B">
              <w:rPr>
                <w:rFonts w:cs="Arial"/>
                <w:color w:val="000000" w:themeColor="text1"/>
                <w:sz w:val="21"/>
                <w:szCs w:val="21"/>
                <w:lang w:val="en-US"/>
              </w:rPr>
              <w:t>SCell</w:t>
            </w:r>
            <w:proofErr w:type="spellEnd"/>
            <w:r w:rsidRPr="006B644B">
              <w:rPr>
                <w:rFonts w:cs="Arial"/>
                <w:color w:val="000000" w:themeColor="text1"/>
                <w:sz w:val="21"/>
                <w:szCs w:val="21"/>
                <w:lang w:val="en-US"/>
              </w:rPr>
              <w:t>/</w:t>
            </w:r>
            <w:proofErr w:type="spellStart"/>
            <w:r w:rsidRPr="006B644B">
              <w:rPr>
                <w:rFonts w:cs="Arial"/>
                <w:color w:val="000000" w:themeColor="text1"/>
                <w:sz w:val="21"/>
                <w:szCs w:val="21"/>
                <w:lang w:val="en-US"/>
              </w:rPr>
              <w:t>PCell</w:t>
            </w:r>
            <w:proofErr w:type="spellEnd"/>
            <w:r w:rsidRPr="006B644B">
              <w:rPr>
                <w:rFonts w:cs="Arial"/>
                <w:color w:val="000000" w:themeColor="text1"/>
                <w:sz w:val="21"/>
                <w:szCs w:val="21"/>
                <w:lang w:val="en-US"/>
              </w:rPr>
              <w:t xml:space="preserve"> can be configured as candidates.</w:t>
            </w:r>
          </w:p>
        </w:tc>
      </w:tr>
    </w:tbl>
    <w:p w14:paraId="1AAF77F6" w14:textId="1DD447C2" w:rsidR="00BD630B" w:rsidRPr="006B644B" w:rsidRDefault="00BD630B" w:rsidP="008C6E42">
      <w:pPr>
        <w:jc w:val="both"/>
        <w:rPr>
          <w:rFonts w:eastAsiaTheme="minorEastAsia" w:cs="Arial"/>
          <w:sz w:val="21"/>
          <w:szCs w:val="21"/>
          <w:lang w:eastAsia="zh-CN"/>
        </w:rPr>
      </w:pPr>
      <w:r w:rsidRPr="006B644B">
        <w:rPr>
          <w:rFonts w:eastAsia="宋体" w:cs="Arial"/>
          <w:sz w:val="21"/>
          <w:szCs w:val="21"/>
          <w:lang w:eastAsia="zh-CN"/>
        </w:rPr>
        <w:lastRenderedPageBreak/>
        <w:t>Rel-18 L1/L2 mobility includes both non-CA (</w:t>
      </w:r>
      <w:proofErr w:type="spellStart"/>
      <w:r w:rsidRPr="006B644B">
        <w:rPr>
          <w:rFonts w:eastAsia="宋体" w:cs="Arial"/>
          <w:sz w:val="21"/>
          <w:szCs w:val="21"/>
          <w:lang w:eastAsia="zh-CN"/>
        </w:rPr>
        <w:t>PCell</w:t>
      </w:r>
      <w:proofErr w:type="spellEnd"/>
      <w:r w:rsidRPr="006B644B">
        <w:rPr>
          <w:rFonts w:eastAsia="宋体" w:cs="Arial"/>
          <w:sz w:val="21"/>
          <w:szCs w:val="21"/>
          <w:lang w:eastAsia="zh-CN"/>
        </w:rPr>
        <w:t xml:space="preserve"> only) and CA scenarios (</w:t>
      </w:r>
      <w:proofErr w:type="spellStart"/>
      <w:r w:rsidRPr="006B644B">
        <w:rPr>
          <w:rFonts w:eastAsia="宋体" w:cs="Arial"/>
          <w:sz w:val="21"/>
          <w:szCs w:val="21"/>
          <w:lang w:eastAsia="zh-CN"/>
        </w:rPr>
        <w:t>PCell</w:t>
      </w:r>
      <w:proofErr w:type="spellEnd"/>
      <w:r w:rsidRPr="006B644B">
        <w:rPr>
          <w:rFonts w:eastAsia="宋体" w:cs="Arial"/>
          <w:sz w:val="21"/>
          <w:szCs w:val="21"/>
          <w:lang w:eastAsia="zh-CN"/>
        </w:rPr>
        <w:t xml:space="preserve"> and </w:t>
      </w:r>
      <w:proofErr w:type="spellStart"/>
      <w:r w:rsidRPr="006B644B">
        <w:rPr>
          <w:rFonts w:eastAsia="宋体" w:cs="Arial"/>
          <w:sz w:val="21"/>
          <w:szCs w:val="21"/>
          <w:lang w:eastAsia="zh-CN"/>
        </w:rPr>
        <w:t>SCell</w:t>
      </w:r>
      <w:proofErr w:type="spellEnd"/>
      <w:r w:rsidRPr="006B644B">
        <w:rPr>
          <w:rFonts w:eastAsia="宋体" w:cs="Arial"/>
          <w:sz w:val="21"/>
          <w:szCs w:val="21"/>
          <w:lang w:eastAsia="zh-CN"/>
        </w:rPr>
        <w:t xml:space="preserve">). </w:t>
      </w:r>
      <w:r w:rsidRPr="006B644B">
        <w:rPr>
          <w:rFonts w:cs="Arial"/>
          <w:sz w:val="21"/>
          <w:szCs w:val="21"/>
        </w:rPr>
        <w:t xml:space="preserve">RAN2 assumes it is feasible at least for the case that the target cell is already an active serving cell. For L1/L2 mobility, target </w:t>
      </w:r>
      <w:proofErr w:type="spellStart"/>
      <w:r w:rsidRPr="006B644B">
        <w:rPr>
          <w:rFonts w:cs="Arial"/>
          <w:sz w:val="21"/>
          <w:szCs w:val="21"/>
        </w:rPr>
        <w:t>Pcell</w:t>
      </w:r>
      <w:proofErr w:type="spellEnd"/>
      <w:r w:rsidRPr="006B644B">
        <w:rPr>
          <w:rFonts w:cs="Arial"/>
          <w:sz w:val="21"/>
          <w:szCs w:val="21"/>
        </w:rPr>
        <w:t>/</w:t>
      </w:r>
      <w:proofErr w:type="spellStart"/>
      <w:r w:rsidRPr="006B644B">
        <w:rPr>
          <w:rFonts w:cs="Arial"/>
          <w:sz w:val="21"/>
          <w:szCs w:val="21"/>
        </w:rPr>
        <w:t>SCell</w:t>
      </w:r>
      <w:proofErr w:type="spellEnd"/>
      <w:r w:rsidRPr="006B644B">
        <w:rPr>
          <w:rFonts w:cs="Arial"/>
          <w:sz w:val="21"/>
          <w:szCs w:val="21"/>
        </w:rPr>
        <w:t xml:space="preserve"> can be current </w:t>
      </w:r>
      <w:proofErr w:type="spellStart"/>
      <w:r w:rsidRPr="006B644B">
        <w:rPr>
          <w:rFonts w:cs="Arial"/>
          <w:sz w:val="21"/>
          <w:szCs w:val="21"/>
        </w:rPr>
        <w:t>SCell</w:t>
      </w:r>
      <w:proofErr w:type="spellEnd"/>
      <w:r w:rsidRPr="006B644B">
        <w:rPr>
          <w:rFonts w:cs="Arial"/>
          <w:sz w:val="21"/>
          <w:szCs w:val="21"/>
        </w:rPr>
        <w:t>/</w:t>
      </w:r>
      <w:proofErr w:type="spellStart"/>
      <w:r w:rsidRPr="006B644B">
        <w:rPr>
          <w:rFonts w:cs="Arial"/>
          <w:sz w:val="21"/>
          <w:szCs w:val="21"/>
        </w:rPr>
        <w:t>PCell</w:t>
      </w:r>
      <w:proofErr w:type="spellEnd"/>
      <w:r w:rsidRPr="006B644B">
        <w:rPr>
          <w:rFonts w:cs="Arial"/>
          <w:sz w:val="21"/>
          <w:szCs w:val="21"/>
        </w:rPr>
        <w:t xml:space="preserve">, i.e., current </w:t>
      </w:r>
      <w:proofErr w:type="spellStart"/>
      <w:r w:rsidRPr="006B644B">
        <w:rPr>
          <w:rFonts w:cs="Arial"/>
          <w:sz w:val="21"/>
          <w:szCs w:val="21"/>
        </w:rPr>
        <w:t>SCell</w:t>
      </w:r>
      <w:proofErr w:type="spellEnd"/>
      <w:r w:rsidRPr="006B644B">
        <w:rPr>
          <w:rFonts w:cs="Arial"/>
          <w:sz w:val="21"/>
          <w:szCs w:val="21"/>
        </w:rPr>
        <w:t>/</w:t>
      </w:r>
      <w:proofErr w:type="spellStart"/>
      <w:r w:rsidRPr="006B644B">
        <w:rPr>
          <w:rFonts w:cs="Arial"/>
          <w:sz w:val="21"/>
          <w:szCs w:val="21"/>
        </w:rPr>
        <w:t>PCell</w:t>
      </w:r>
      <w:proofErr w:type="spellEnd"/>
      <w:r w:rsidRPr="006B644B">
        <w:rPr>
          <w:rFonts w:cs="Arial"/>
          <w:sz w:val="21"/>
          <w:szCs w:val="21"/>
        </w:rPr>
        <w:t xml:space="preserve"> can be configured as candidates. </w:t>
      </w:r>
      <w:r w:rsidRPr="006B644B">
        <w:rPr>
          <w:rFonts w:eastAsiaTheme="minorEastAsia" w:cs="Arial"/>
          <w:sz w:val="21"/>
          <w:szCs w:val="21"/>
          <w:lang w:eastAsia="zh-CN"/>
        </w:rPr>
        <w:t>Since L1 intra-frequency and inter-frequency measurement are in the scope, we think</w:t>
      </w:r>
      <w:r w:rsidRPr="006B644B">
        <w:rPr>
          <w:rFonts w:eastAsia="宋体" w:cs="Arial"/>
          <w:sz w:val="21"/>
          <w:szCs w:val="21"/>
          <w:lang w:eastAsia="zh-CN"/>
        </w:rPr>
        <w:t xml:space="preserve"> target </w:t>
      </w:r>
      <w:proofErr w:type="spellStart"/>
      <w:r w:rsidR="00906855">
        <w:rPr>
          <w:rFonts w:eastAsia="宋体" w:cs="Arial"/>
          <w:sz w:val="21"/>
          <w:szCs w:val="21"/>
          <w:lang w:eastAsia="zh-CN"/>
        </w:rPr>
        <w:t>PC</w:t>
      </w:r>
      <w:r w:rsidRPr="006B644B">
        <w:rPr>
          <w:rFonts w:eastAsia="宋体" w:cs="Arial"/>
          <w:sz w:val="21"/>
          <w:szCs w:val="21"/>
          <w:lang w:eastAsia="zh-CN"/>
        </w:rPr>
        <w:t>ell</w:t>
      </w:r>
      <w:proofErr w:type="spellEnd"/>
      <w:r w:rsidRPr="006B644B">
        <w:rPr>
          <w:rFonts w:eastAsia="宋体" w:cs="Arial"/>
          <w:sz w:val="21"/>
          <w:szCs w:val="21"/>
          <w:lang w:eastAsia="zh-CN"/>
        </w:rPr>
        <w:t xml:space="preserve"> could be </w:t>
      </w:r>
      <w:proofErr w:type="spellStart"/>
      <w:r w:rsidR="0051120A">
        <w:rPr>
          <w:rFonts w:eastAsiaTheme="minorEastAsia" w:cs="Arial"/>
          <w:sz w:val="21"/>
          <w:szCs w:val="21"/>
          <w:lang w:eastAsia="zh-CN"/>
        </w:rPr>
        <w:t>SC</w:t>
      </w:r>
      <w:r w:rsidRPr="006B644B">
        <w:rPr>
          <w:rFonts w:eastAsiaTheme="minorEastAsia" w:cs="Arial"/>
          <w:sz w:val="21"/>
          <w:szCs w:val="21"/>
          <w:lang w:eastAsia="zh-CN"/>
        </w:rPr>
        <w:t>ell</w:t>
      </w:r>
      <w:proofErr w:type="spellEnd"/>
      <w:r w:rsidR="00906855">
        <w:rPr>
          <w:rFonts w:eastAsiaTheme="minorEastAsia" w:cs="Arial"/>
          <w:sz w:val="21"/>
          <w:szCs w:val="21"/>
          <w:lang w:eastAsia="zh-CN"/>
        </w:rPr>
        <w:t xml:space="preserve"> </w:t>
      </w:r>
      <w:r w:rsidR="0051120A">
        <w:rPr>
          <w:rFonts w:eastAsiaTheme="minorEastAsia" w:cs="Arial"/>
          <w:sz w:val="21"/>
          <w:szCs w:val="21"/>
          <w:lang w:eastAsia="zh-CN"/>
        </w:rPr>
        <w:t xml:space="preserve">which could be the same frequency as </w:t>
      </w:r>
      <w:proofErr w:type="spellStart"/>
      <w:r w:rsidR="0051120A">
        <w:rPr>
          <w:rFonts w:eastAsiaTheme="minorEastAsia" w:cs="Arial" w:hint="eastAsia"/>
          <w:sz w:val="21"/>
          <w:szCs w:val="21"/>
          <w:lang w:eastAsia="zh-CN"/>
        </w:rPr>
        <w:t>Spcell</w:t>
      </w:r>
      <w:proofErr w:type="spellEnd"/>
      <w:r w:rsidRPr="006B644B">
        <w:rPr>
          <w:rFonts w:eastAsiaTheme="minorEastAsia" w:cs="Arial"/>
          <w:sz w:val="21"/>
          <w:szCs w:val="21"/>
          <w:lang w:eastAsia="zh-CN"/>
        </w:rPr>
        <w:t xml:space="preserve">. </w:t>
      </w:r>
      <w:r w:rsidR="00FD6ED6">
        <w:rPr>
          <w:rFonts w:eastAsiaTheme="minorEastAsia" w:cs="Arial"/>
          <w:sz w:val="21"/>
          <w:szCs w:val="21"/>
          <w:lang w:eastAsia="zh-CN"/>
        </w:rPr>
        <w:t>Therefore, we suggest</w:t>
      </w:r>
      <w:r w:rsidRPr="006B644B">
        <w:rPr>
          <w:rFonts w:eastAsiaTheme="minorEastAsia" w:cs="Arial"/>
          <w:sz w:val="21"/>
          <w:szCs w:val="21"/>
          <w:lang w:eastAsia="zh-CN"/>
        </w:rPr>
        <w:t xml:space="preserve"> RAN4 </w:t>
      </w:r>
      <w:r w:rsidR="00FD6ED6">
        <w:rPr>
          <w:rFonts w:eastAsiaTheme="minorEastAsia" w:cs="Arial"/>
          <w:sz w:val="21"/>
          <w:szCs w:val="21"/>
          <w:lang w:eastAsia="zh-CN"/>
        </w:rPr>
        <w:t>consider</w:t>
      </w:r>
      <w:r w:rsidRPr="006B644B">
        <w:rPr>
          <w:rFonts w:eastAsiaTheme="minorEastAsia" w:cs="Arial"/>
          <w:sz w:val="21"/>
          <w:szCs w:val="21"/>
          <w:lang w:eastAsia="zh-CN"/>
        </w:rPr>
        <w:t xml:space="preserve"> to revisit the definition based on RAN1/2 conclusion based on current agreements.</w:t>
      </w:r>
    </w:p>
    <w:p w14:paraId="6944CCC5" w14:textId="77777777" w:rsidR="00BD630B" w:rsidRPr="00906855" w:rsidRDefault="00BD630B" w:rsidP="00906855">
      <w:pPr>
        <w:pStyle w:val="aff4"/>
        <w:numPr>
          <w:ilvl w:val="0"/>
          <w:numId w:val="45"/>
        </w:numPr>
        <w:spacing w:beforeLines="50" w:before="120" w:after="120" w:line="240" w:lineRule="auto"/>
        <w:jc w:val="both"/>
        <w:rPr>
          <w:rFonts w:ascii="Arial" w:eastAsiaTheme="minorEastAsia" w:hAnsi="Arial" w:cs="Arial"/>
          <w:sz w:val="21"/>
          <w:szCs w:val="21"/>
          <w:lang w:val="en-US" w:eastAsia="zh-CN"/>
        </w:rPr>
      </w:pPr>
      <w:r w:rsidRPr="00906855">
        <w:rPr>
          <w:rFonts w:ascii="Arial" w:eastAsiaTheme="minorEastAsia" w:hAnsi="Arial" w:cs="Arial"/>
          <w:sz w:val="21"/>
          <w:szCs w:val="21"/>
          <w:lang w:val="en-US" w:eastAsia="zh-CN"/>
        </w:rPr>
        <w:t xml:space="preserve">A measurement is defined as an SSB based intra-frequency L1 measurement provided the center frequency and SCS of the SSB of target </w:t>
      </w:r>
      <w:proofErr w:type="spellStart"/>
      <w:r w:rsidRPr="00906855">
        <w:rPr>
          <w:rFonts w:ascii="Arial" w:eastAsiaTheme="minorEastAsia" w:hAnsi="Arial" w:cs="Arial"/>
          <w:sz w:val="21"/>
          <w:szCs w:val="21"/>
          <w:lang w:val="en-US" w:eastAsia="zh-CN"/>
        </w:rPr>
        <w:t>Pcell</w:t>
      </w:r>
      <w:proofErr w:type="spellEnd"/>
      <w:r w:rsidRPr="00906855">
        <w:rPr>
          <w:rFonts w:ascii="Arial" w:eastAsiaTheme="minorEastAsia" w:hAnsi="Arial" w:cs="Arial"/>
          <w:sz w:val="21"/>
          <w:szCs w:val="21"/>
          <w:lang w:val="en-US" w:eastAsia="zh-CN"/>
        </w:rPr>
        <w:t xml:space="preserve"> is the same as SSB of </w:t>
      </w:r>
      <w:proofErr w:type="spellStart"/>
      <w:r w:rsidRPr="00906855">
        <w:rPr>
          <w:rFonts w:ascii="Arial" w:eastAsiaTheme="minorEastAsia" w:hAnsi="Arial" w:cs="Arial"/>
          <w:sz w:val="21"/>
          <w:szCs w:val="21"/>
          <w:lang w:val="en-US" w:eastAsia="zh-CN"/>
        </w:rPr>
        <w:t>Spcell</w:t>
      </w:r>
      <w:proofErr w:type="spellEnd"/>
      <w:r w:rsidRPr="00906855">
        <w:rPr>
          <w:rFonts w:ascii="Arial" w:eastAsiaTheme="minorEastAsia" w:hAnsi="Arial" w:cs="Arial"/>
          <w:sz w:val="21"/>
          <w:szCs w:val="21"/>
          <w:lang w:val="en-US" w:eastAsia="zh-CN"/>
        </w:rPr>
        <w:t xml:space="preserve"> indicated in ServingCellConfigCommon. Otherwise it is inter-frequency L1 measurement. </w:t>
      </w:r>
    </w:p>
    <w:p w14:paraId="0F70897F" w14:textId="1C2069CB" w:rsidR="00BD630B" w:rsidRPr="006B644B" w:rsidRDefault="00BD630B" w:rsidP="008C6E42">
      <w:pPr>
        <w:spacing w:after="120" w:line="240" w:lineRule="auto"/>
        <w:jc w:val="both"/>
        <w:rPr>
          <w:rFonts w:eastAsiaTheme="minorEastAsia" w:cs="Arial"/>
          <w:b/>
          <w:sz w:val="21"/>
          <w:szCs w:val="21"/>
          <w:lang w:eastAsia="zh-CN"/>
        </w:rPr>
      </w:pPr>
      <w:r w:rsidRPr="006B644B">
        <w:rPr>
          <w:rFonts w:eastAsiaTheme="minorEastAsia" w:cs="Arial"/>
          <w:b/>
          <w:sz w:val="21"/>
          <w:szCs w:val="21"/>
          <w:lang w:eastAsia="zh-CN"/>
        </w:rPr>
        <w:t>Proposal 1: Update the definition of L1 intra-frequency/inter-frequency measurement</w:t>
      </w:r>
      <w:r w:rsidR="00906855">
        <w:rPr>
          <w:rFonts w:eastAsiaTheme="minorEastAsia" w:cs="Arial"/>
          <w:b/>
          <w:sz w:val="21"/>
          <w:szCs w:val="21"/>
          <w:lang w:eastAsia="zh-CN"/>
        </w:rPr>
        <w:t xml:space="preserve"> for mobility</w:t>
      </w:r>
      <w:r w:rsidRPr="006B644B">
        <w:rPr>
          <w:rFonts w:eastAsiaTheme="minorEastAsia" w:cs="Arial"/>
          <w:b/>
          <w:sz w:val="21"/>
          <w:szCs w:val="21"/>
          <w:lang w:eastAsia="zh-CN"/>
        </w:rPr>
        <w:t xml:space="preserve"> based on RAN2 conclusion:</w:t>
      </w:r>
    </w:p>
    <w:p w14:paraId="6B577E23" w14:textId="77777777" w:rsidR="00BD630B" w:rsidRPr="006B644B" w:rsidRDefault="00BD630B" w:rsidP="008C6E42">
      <w:pPr>
        <w:pStyle w:val="aff4"/>
        <w:numPr>
          <w:ilvl w:val="0"/>
          <w:numId w:val="42"/>
        </w:numPr>
        <w:spacing w:after="120" w:line="240" w:lineRule="auto"/>
        <w:jc w:val="both"/>
        <w:rPr>
          <w:rFonts w:ascii="Arial" w:eastAsiaTheme="minorEastAsia" w:hAnsi="Arial" w:cs="Arial"/>
          <w:b/>
          <w:sz w:val="21"/>
          <w:szCs w:val="21"/>
          <w:lang w:val="en-US" w:eastAsia="zh-CN"/>
        </w:rPr>
      </w:pPr>
      <w:r w:rsidRPr="006B644B">
        <w:rPr>
          <w:rFonts w:ascii="Arial" w:hAnsi="Arial" w:cs="Arial"/>
          <w:b/>
          <w:sz w:val="21"/>
          <w:szCs w:val="21"/>
          <w:lang w:val="en-US" w:eastAsia="zh-CN"/>
        </w:rPr>
        <w:t>A measurement is defined as an SSB based intra-frequency L1 measurement provided</w:t>
      </w:r>
      <w:r w:rsidRPr="006B644B">
        <w:rPr>
          <w:rFonts w:ascii="Arial" w:hAnsi="Arial" w:cs="Arial"/>
          <w:b/>
          <w:color w:val="FF0000"/>
          <w:sz w:val="21"/>
          <w:szCs w:val="21"/>
          <w:lang w:val="en-US" w:eastAsia="zh-CN"/>
        </w:rPr>
        <w:t xml:space="preserve"> </w:t>
      </w:r>
      <w:r w:rsidRPr="006B644B">
        <w:rPr>
          <w:rFonts w:ascii="Arial" w:hAnsi="Arial" w:cs="Arial"/>
          <w:b/>
          <w:color w:val="000000" w:themeColor="text1"/>
          <w:sz w:val="21"/>
          <w:szCs w:val="21"/>
          <w:lang w:val="en-US" w:eastAsia="zh-CN"/>
        </w:rPr>
        <w:t xml:space="preserve">the center frequency and SCS of the SSB of the neighbor cell </w:t>
      </w:r>
      <w:r w:rsidRPr="006B644B">
        <w:rPr>
          <w:rFonts w:ascii="Arial" w:eastAsiaTheme="minorEastAsia" w:hAnsi="Arial" w:cs="Arial"/>
          <w:b/>
          <w:color w:val="000000" w:themeColor="text1"/>
          <w:sz w:val="21"/>
          <w:szCs w:val="21"/>
          <w:lang w:val="en-US" w:eastAsia="zh-CN"/>
        </w:rPr>
        <w:t>are</w:t>
      </w:r>
      <w:r w:rsidRPr="006B644B">
        <w:rPr>
          <w:rFonts w:ascii="Arial" w:hAnsi="Arial" w:cs="Arial"/>
          <w:b/>
          <w:color w:val="000000" w:themeColor="text1"/>
          <w:sz w:val="21"/>
          <w:szCs w:val="21"/>
          <w:lang w:val="en-US" w:eastAsia="zh-CN"/>
        </w:rPr>
        <w:t xml:space="preserve"> the same as SSB of </w:t>
      </w:r>
      <w:proofErr w:type="spellStart"/>
      <w:r w:rsidRPr="006B644B">
        <w:rPr>
          <w:rFonts w:ascii="Arial" w:hAnsi="Arial" w:cs="Arial"/>
          <w:b/>
          <w:color w:val="000000" w:themeColor="text1"/>
          <w:sz w:val="21"/>
          <w:szCs w:val="21"/>
          <w:highlight w:val="yellow"/>
          <w:lang w:val="en-US" w:eastAsia="zh-CN"/>
        </w:rPr>
        <w:t>Spcell</w:t>
      </w:r>
      <w:proofErr w:type="spellEnd"/>
      <w:r w:rsidRPr="006B644B">
        <w:rPr>
          <w:rFonts w:ascii="Arial" w:hAnsi="Arial" w:cs="Arial"/>
          <w:b/>
          <w:color w:val="000000" w:themeColor="text1"/>
          <w:sz w:val="21"/>
          <w:szCs w:val="21"/>
          <w:lang w:val="en-US" w:eastAsia="zh-CN"/>
        </w:rPr>
        <w:t xml:space="preserve"> indicated in </w:t>
      </w:r>
      <w:r w:rsidRPr="006B644B">
        <w:rPr>
          <w:rFonts w:ascii="Arial" w:hAnsi="Arial" w:cs="Arial"/>
          <w:b/>
          <w:i/>
          <w:iCs/>
          <w:color w:val="000000" w:themeColor="text1"/>
          <w:sz w:val="21"/>
          <w:szCs w:val="21"/>
          <w:lang w:val="en-US" w:eastAsia="zh-CN"/>
        </w:rPr>
        <w:t>ServingCellConfigCommon.</w:t>
      </w:r>
      <w:r w:rsidRPr="006B644B">
        <w:rPr>
          <w:rFonts w:ascii="Arial" w:hAnsi="Arial" w:cs="Arial"/>
          <w:b/>
          <w:sz w:val="21"/>
          <w:szCs w:val="21"/>
          <w:lang w:val="en-US" w:eastAsia="zh-CN"/>
        </w:rPr>
        <w:t xml:space="preserve"> </w:t>
      </w:r>
      <w:r w:rsidRPr="006B644B">
        <w:rPr>
          <w:rFonts w:ascii="Arial" w:eastAsiaTheme="minorEastAsia" w:hAnsi="Arial" w:cs="Arial"/>
          <w:b/>
          <w:sz w:val="21"/>
          <w:szCs w:val="21"/>
          <w:lang w:val="en-US" w:eastAsia="zh-CN"/>
        </w:rPr>
        <w:t xml:space="preserve">Otherwise it is inter-frequency L1 measurement. </w:t>
      </w:r>
    </w:p>
    <w:p w14:paraId="168EFCFA" w14:textId="77777777" w:rsidR="00BD630B" w:rsidRPr="006B644B" w:rsidRDefault="00BD630B" w:rsidP="008C6E42">
      <w:pPr>
        <w:spacing w:after="120" w:line="240" w:lineRule="auto"/>
        <w:jc w:val="both"/>
        <w:rPr>
          <w:rFonts w:cs="Arial"/>
          <w:b/>
          <w:sz w:val="21"/>
          <w:szCs w:val="21"/>
          <w:lang w:eastAsia="zh-CN"/>
        </w:rPr>
      </w:pPr>
    </w:p>
    <w:tbl>
      <w:tblPr>
        <w:tblStyle w:val="afc"/>
        <w:tblW w:w="0" w:type="auto"/>
        <w:tblLook w:val="04A0" w:firstRow="1" w:lastRow="0" w:firstColumn="1" w:lastColumn="0" w:noHBand="0" w:noVBand="1"/>
      </w:tblPr>
      <w:tblGrid>
        <w:gridCol w:w="9629"/>
      </w:tblGrid>
      <w:tr w:rsidR="00BD630B" w:rsidRPr="006B644B" w14:paraId="055B7DF8" w14:textId="77777777" w:rsidTr="00543054">
        <w:tc>
          <w:tcPr>
            <w:tcW w:w="10343" w:type="dxa"/>
          </w:tcPr>
          <w:p w14:paraId="068BCAD5" w14:textId="77777777" w:rsidR="00BD630B" w:rsidRPr="006B644B" w:rsidRDefault="00BD630B" w:rsidP="008C6E42">
            <w:pPr>
              <w:spacing w:afterLines="50" w:after="120"/>
              <w:jc w:val="both"/>
              <w:rPr>
                <w:rFonts w:eastAsiaTheme="minorEastAsia" w:cs="Arial"/>
                <w:b/>
                <w:sz w:val="21"/>
                <w:szCs w:val="21"/>
                <w:lang w:eastAsia="zh-CN"/>
              </w:rPr>
            </w:pPr>
            <w:r w:rsidRPr="006B644B">
              <w:rPr>
                <w:rFonts w:cs="Arial"/>
                <w:b/>
                <w:sz w:val="21"/>
                <w:szCs w:val="21"/>
                <w:lang w:eastAsia="zh-CN"/>
              </w:rPr>
              <w:t>&lt;Way forward &gt;</w:t>
            </w:r>
            <w:r w:rsidRPr="006B644B">
              <w:rPr>
                <w:rFonts w:cs="Arial"/>
                <w:sz w:val="21"/>
                <w:szCs w:val="21"/>
                <w:lang w:eastAsia="zh-CN"/>
              </w:rPr>
              <w:t xml:space="preserve">: </w:t>
            </w:r>
            <w:r w:rsidRPr="006B644B">
              <w:rPr>
                <w:rFonts w:cs="Arial"/>
                <w:b/>
                <w:sz w:val="21"/>
                <w:szCs w:val="21"/>
                <w:u w:val="single"/>
                <w:lang w:eastAsia="zh-CN"/>
              </w:rPr>
              <w:t>Issue 1-1-5: Whether to cover inter-frequency L1-RSRP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D630B" w:rsidRPr="006B644B" w14:paraId="75A502A4" w14:textId="77777777" w:rsidTr="006865A0">
              <w:tc>
                <w:tcPr>
                  <w:tcW w:w="10683" w:type="dxa"/>
                  <w:shd w:val="clear" w:color="auto" w:fill="auto"/>
                </w:tcPr>
                <w:p w14:paraId="3BF0EFD9" w14:textId="77777777" w:rsidR="00BD630B" w:rsidRPr="006B644B" w:rsidRDefault="00BD630B" w:rsidP="008C6E42">
                  <w:pPr>
                    <w:pStyle w:val="Agreement"/>
                    <w:numPr>
                      <w:ilvl w:val="0"/>
                      <w:numId w:val="0"/>
                    </w:numPr>
                    <w:ind w:left="644" w:hanging="360"/>
                    <w:jc w:val="both"/>
                    <w:rPr>
                      <w:rFonts w:cs="Arial"/>
                      <w:sz w:val="21"/>
                      <w:szCs w:val="21"/>
                    </w:rPr>
                  </w:pPr>
                  <w:r w:rsidRPr="006B644B">
                    <w:rPr>
                      <w:rFonts w:eastAsia="宋体" w:cs="Arial"/>
                      <w:i/>
                      <w:color w:val="0070C0"/>
                      <w:sz w:val="21"/>
                      <w:szCs w:val="21"/>
                      <w:lang w:eastAsia="zh-CN"/>
                    </w:rPr>
                    <w:t xml:space="preserve">RAN2 agreement </w:t>
                  </w:r>
                  <w:r w:rsidRPr="006B644B">
                    <w:rPr>
                      <w:rFonts w:cs="Arial"/>
                      <w:i/>
                      <w:color w:val="0070C0"/>
                      <w:sz w:val="21"/>
                      <w:szCs w:val="21"/>
                      <w:lang w:eastAsia="zh-CN"/>
                    </w:rPr>
                    <w:t>in RAN2#119bis-e</w:t>
                  </w:r>
                </w:p>
                <w:p w14:paraId="252E2097" w14:textId="77777777" w:rsidR="00BD630B" w:rsidRPr="006B644B" w:rsidRDefault="00BD630B" w:rsidP="008C6E42">
                  <w:pPr>
                    <w:pStyle w:val="Agreement"/>
                    <w:tabs>
                      <w:tab w:val="clear" w:pos="1619"/>
                      <w:tab w:val="clear" w:pos="9990"/>
                      <w:tab w:val="num" w:pos="644"/>
                    </w:tabs>
                    <w:overflowPunct/>
                    <w:autoSpaceDE/>
                    <w:autoSpaceDN/>
                    <w:adjustRightInd/>
                    <w:ind w:left="644" w:hanging="360"/>
                    <w:jc w:val="both"/>
                    <w:textAlignment w:val="auto"/>
                    <w:rPr>
                      <w:rFonts w:cs="Arial"/>
                      <w:sz w:val="21"/>
                      <w:szCs w:val="21"/>
                    </w:rPr>
                  </w:pPr>
                  <w:r w:rsidRPr="006B644B">
                    <w:rPr>
                      <w:rFonts w:cs="Arial"/>
                      <w:sz w:val="21"/>
                      <w:szCs w:val="21"/>
                    </w:rPr>
                    <w:t>Inter-</w:t>
                  </w:r>
                  <w:proofErr w:type="spellStart"/>
                  <w:r w:rsidRPr="006B644B">
                    <w:rPr>
                      <w:rFonts w:cs="Arial"/>
                      <w:sz w:val="21"/>
                      <w:szCs w:val="21"/>
                    </w:rPr>
                    <w:t>freq</w:t>
                  </w:r>
                  <w:proofErr w:type="spellEnd"/>
                  <w:r w:rsidRPr="006B644B">
                    <w:rPr>
                      <w:rFonts w:cs="Arial"/>
                      <w:sz w:val="21"/>
                      <w:szCs w:val="21"/>
                    </w:rPr>
                    <w:t xml:space="preserve"> L1L2 mobility: R2 Confirms that For L1L2 mobility inter-</w:t>
                  </w:r>
                  <w:proofErr w:type="spellStart"/>
                  <w:r w:rsidRPr="006B644B">
                    <w:rPr>
                      <w:rFonts w:cs="Arial"/>
                      <w:sz w:val="21"/>
                      <w:szCs w:val="21"/>
                    </w:rPr>
                    <w:t>freq</w:t>
                  </w:r>
                  <w:proofErr w:type="spellEnd"/>
                  <w:r w:rsidRPr="006B644B">
                    <w:rPr>
                      <w:rFonts w:cs="Arial"/>
                      <w:sz w:val="21"/>
                      <w:szCs w:val="21"/>
                    </w:rPr>
                    <w:t xml:space="preserve"> scenarios in general should be supported (including mobility to inter-frequency cell that is not a current serving cell), including the support of inter-frequency L1 measurements, if feasible by R4 and R1.</w:t>
                  </w:r>
                </w:p>
              </w:tc>
            </w:tr>
          </w:tbl>
          <w:p w14:paraId="566339D9"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 xml:space="preserve">Option 1 (Intel): </w:t>
            </w:r>
            <w:r w:rsidRPr="006B644B">
              <w:rPr>
                <w:rFonts w:ascii="Arial" w:hAnsi="Arial" w:cs="Arial"/>
                <w:sz w:val="21"/>
                <w:szCs w:val="21"/>
              </w:rPr>
              <w:t>focus on inter-frequency L1-RSRP measurement without gap first</w:t>
            </w:r>
          </w:p>
          <w:p w14:paraId="37AF25CE"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 xml:space="preserve">Option 2 (MTK, OPPO): </w:t>
            </w:r>
            <w:r w:rsidRPr="006B644B">
              <w:rPr>
                <w:rFonts w:ascii="Arial" w:hAnsi="Arial" w:cs="Arial"/>
                <w:sz w:val="21"/>
                <w:szCs w:val="21"/>
                <w:lang w:eastAsia="x-none"/>
              </w:rPr>
              <w:t>deprioritize the discussion on L1 inter-frequency measurement</w:t>
            </w:r>
            <w:r w:rsidRPr="006B644B">
              <w:rPr>
                <w:rFonts w:ascii="Arial" w:hAnsi="Arial" w:cs="Arial"/>
                <w:sz w:val="21"/>
                <w:szCs w:val="21"/>
                <w:lang w:eastAsia="zh-CN"/>
              </w:rPr>
              <w:t xml:space="preserve"> </w:t>
            </w:r>
          </w:p>
          <w:p w14:paraId="554A1FDC"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w:t>
            </w:r>
            <w:r w:rsidRPr="006B644B">
              <w:rPr>
                <w:rFonts w:ascii="Arial" w:hAnsi="Arial" w:cs="Arial"/>
                <w:color w:val="000000" w:themeColor="text1"/>
                <w:sz w:val="21"/>
                <w:szCs w:val="21"/>
                <w:lang w:eastAsia="zh-CN"/>
              </w:rPr>
              <w:t>ption 3 (Huawei, Xiaomi, Ericsson, CMCC, Apple, Nokia, CTC, CATT): cover inter-frequency L1-RSRP measurement</w:t>
            </w:r>
          </w:p>
          <w:p w14:paraId="17B51477" w14:textId="77777777" w:rsidR="00BD630B" w:rsidRPr="006B644B" w:rsidRDefault="00BD630B" w:rsidP="008C6E42">
            <w:pPr>
              <w:pStyle w:val="13"/>
              <w:numPr>
                <w:ilvl w:val="2"/>
                <w:numId w:val="22"/>
              </w:numPr>
              <w:spacing w:after="120"/>
              <w:ind w:firstLineChars="0"/>
              <w:jc w:val="both"/>
              <w:rPr>
                <w:rFonts w:ascii="Arial" w:hAnsi="Arial" w:cs="Arial"/>
                <w:sz w:val="21"/>
                <w:szCs w:val="21"/>
                <w:lang w:eastAsia="zh-CN"/>
              </w:rPr>
            </w:pPr>
            <w:r w:rsidRPr="006B644B">
              <w:rPr>
                <w:rFonts w:ascii="Arial" w:hAnsi="Arial" w:cs="Arial"/>
                <w:sz w:val="21"/>
                <w:szCs w:val="21"/>
                <w:lang w:eastAsia="zh-CN"/>
              </w:rPr>
              <w:t>FFS: the number of supported inter-frequency layers</w:t>
            </w:r>
          </w:p>
          <w:p w14:paraId="18DECF08" w14:textId="77777777" w:rsidR="00BD630B" w:rsidRPr="006B644B" w:rsidRDefault="00BD630B" w:rsidP="008C6E42">
            <w:pPr>
              <w:pStyle w:val="13"/>
              <w:numPr>
                <w:ilvl w:val="2"/>
                <w:numId w:val="22"/>
              </w:numPr>
              <w:spacing w:after="120"/>
              <w:ind w:firstLineChars="0"/>
              <w:jc w:val="both"/>
              <w:rPr>
                <w:rFonts w:ascii="Arial" w:hAnsi="Arial" w:cs="Arial"/>
                <w:sz w:val="21"/>
                <w:szCs w:val="21"/>
                <w:lang w:eastAsia="zh-CN"/>
              </w:rPr>
            </w:pPr>
            <w:r w:rsidRPr="006B644B">
              <w:rPr>
                <w:rFonts w:ascii="Arial" w:hAnsi="Arial" w:cs="Arial"/>
                <w:sz w:val="21"/>
                <w:szCs w:val="21"/>
                <w:lang w:eastAsia="zh-CN"/>
              </w:rPr>
              <w:t>FFS: MG can be used for inter-frequency L1 measurements.</w:t>
            </w:r>
          </w:p>
          <w:p w14:paraId="36B9296B"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Option 4 (QC, vivo): wait for RAN1/2 progress</w:t>
            </w:r>
          </w:p>
          <w:p w14:paraId="7876BA98" w14:textId="77777777" w:rsidR="00BD630B" w:rsidRPr="006B644B" w:rsidRDefault="00BD630B" w:rsidP="008C6E42">
            <w:pPr>
              <w:jc w:val="both"/>
              <w:rPr>
                <w:rFonts w:cs="Arial"/>
                <w:i/>
                <w:color w:val="0070C0"/>
                <w:sz w:val="21"/>
                <w:szCs w:val="21"/>
                <w:lang w:eastAsia="zh-CN"/>
              </w:rPr>
            </w:pPr>
            <w:r w:rsidRPr="006B644B">
              <w:rPr>
                <w:rFonts w:cs="Arial"/>
                <w:b/>
                <w:sz w:val="21"/>
                <w:szCs w:val="21"/>
                <w:lang w:eastAsia="zh-CN"/>
              </w:rPr>
              <w:t>&lt;Way forward &gt;</w:t>
            </w:r>
            <w:r w:rsidRPr="006B644B">
              <w:rPr>
                <w:rFonts w:cs="Arial"/>
                <w:sz w:val="21"/>
                <w:szCs w:val="21"/>
                <w:lang w:eastAsia="zh-CN"/>
              </w:rPr>
              <w:t xml:space="preserve">: </w:t>
            </w:r>
            <w:r w:rsidRPr="006B644B">
              <w:rPr>
                <w:rFonts w:cs="Arial"/>
                <w:b/>
                <w:sz w:val="21"/>
                <w:szCs w:val="21"/>
                <w:u w:val="single"/>
              </w:rPr>
              <w:t xml:space="preserve">Issue 1-1-6: </w:t>
            </w:r>
            <w:r w:rsidRPr="006B644B">
              <w:rPr>
                <w:rFonts w:cs="Arial"/>
                <w:b/>
                <w:sz w:val="21"/>
                <w:szCs w:val="21"/>
                <w:u w:val="single"/>
                <w:lang w:eastAsia="zh-CN"/>
              </w:rPr>
              <w:t>Whether to cover inter</w:t>
            </w:r>
            <w:r w:rsidRPr="00781B1B">
              <w:rPr>
                <w:rFonts w:cs="Arial"/>
                <w:b/>
                <w:sz w:val="21"/>
                <w:szCs w:val="21"/>
                <w:u w:val="single"/>
                <w:lang w:eastAsia="zh-CN"/>
              </w:rPr>
              <w:t>-frequency cell switch</w:t>
            </w:r>
            <w:r w:rsidRPr="006B644B">
              <w:rPr>
                <w:rFonts w:cs="Arial"/>
                <w:i/>
                <w:color w:val="0070C0"/>
                <w:sz w:val="21"/>
                <w:szCs w:val="21"/>
                <w:lang w:eastAsia="zh-CN"/>
              </w:rPr>
              <w:t xml:space="preserve"> </w:t>
            </w:r>
          </w:p>
          <w:p w14:paraId="7DE1596B" w14:textId="77777777" w:rsidR="00BD630B" w:rsidRPr="006B644B" w:rsidRDefault="00BD630B" w:rsidP="008C6E42">
            <w:pPr>
              <w:jc w:val="both"/>
              <w:rPr>
                <w:rFonts w:cs="Arial"/>
                <w:i/>
                <w:color w:val="0070C0"/>
                <w:sz w:val="21"/>
                <w:szCs w:val="21"/>
                <w:lang w:eastAsia="zh-CN"/>
              </w:rPr>
            </w:pPr>
            <w:r w:rsidRPr="006B644B">
              <w:rPr>
                <w:rFonts w:cs="Arial"/>
                <w:i/>
                <w:color w:val="0070C0"/>
                <w:sz w:val="21"/>
                <w:szCs w:val="21"/>
                <w:lang w:eastAsia="zh-CN"/>
              </w:rPr>
              <w:t>The difference is 1-1-5 is from the point of measurement, 1-1-6 is from the point of cell switch. The definitions of intra-frequency and inter-frequency may be different from the point of measurement and the point of cell switch. Take the scenario “the target PCell is a current Scell” as an example, from the point of measurement, the SCC is still an intra-frequency. But from the point of cell switch, this is inter-frequency cell switch.</w:t>
            </w:r>
          </w:p>
          <w:p w14:paraId="493055FB"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Option 1 (Intel, MTK, Huawei, Xiaomi, CMCC, vivo, CTC): support inter-frequency L1/L2-based mobility, where the SSBs of active serving cell(s) and the corresponding candidate target cell(s) are on different frequency layers</w:t>
            </w:r>
          </w:p>
          <w:p w14:paraId="5E5F5E9D" w14:textId="77777777" w:rsidR="00BD630B" w:rsidRPr="006B644B" w:rsidRDefault="00BD630B" w:rsidP="008C6E42">
            <w:pPr>
              <w:pStyle w:val="13"/>
              <w:numPr>
                <w:ilvl w:val="1"/>
                <w:numId w:val="22"/>
              </w:numPr>
              <w:spacing w:afterLines="50" w:after="120"/>
              <w:ind w:left="1440" w:firstLineChars="0"/>
              <w:jc w:val="both"/>
              <w:rPr>
                <w:rFonts w:ascii="Arial" w:hAnsi="Arial" w:cs="Arial"/>
                <w:sz w:val="21"/>
                <w:szCs w:val="21"/>
                <w:lang w:eastAsia="zh-CN"/>
              </w:rPr>
            </w:pPr>
            <w:r w:rsidRPr="006B644B">
              <w:rPr>
                <w:rFonts w:ascii="Arial" w:hAnsi="Arial" w:cs="Arial"/>
                <w:sz w:val="21"/>
                <w:szCs w:val="21"/>
                <w:lang w:eastAsia="zh-CN"/>
              </w:rPr>
              <w:t xml:space="preserve">Option 2 (QC, Apple, OPPO): support inter-frequency L1/L2-based mobility, where the SSBs of </w:t>
            </w:r>
            <w:proofErr w:type="spellStart"/>
            <w:r w:rsidRPr="006B644B">
              <w:rPr>
                <w:rFonts w:ascii="Arial" w:hAnsi="Arial" w:cs="Arial"/>
                <w:sz w:val="21"/>
                <w:szCs w:val="21"/>
                <w:lang w:eastAsia="zh-CN"/>
              </w:rPr>
              <w:t>SpCell</w:t>
            </w:r>
            <w:proofErr w:type="spellEnd"/>
            <w:r w:rsidRPr="006B644B">
              <w:rPr>
                <w:rFonts w:ascii="Arial" w:hAnsi="Arial" w:cs="Arial"/>
                <w:sz w:val="21"/>
                <w:szCs w:val="21"/>
                <w:lang w:eastAsia="zh-CN"/>
              </w:rPr>
              <w:t xml:space="preserve"> and the target cell are on different frequency layers</w:t>
            </w:r>
          </w:p>
          <w:p w14:paraId="0BBDA479" w14:textId="77777777" w:rsidR="00BD630B" w:rsidRPr="006B644B" w:rsidRDefault="00BD630B" w:rsidP="008C6E42">
            <w:pPr>
              <w:pStyle w:val="13"/>
              <w:numPr>
                <w:ilvl w:val="1"/>
                <w:numId w:val="22"/>
              </w:numPr>
              <w:spacing w:afterLines="50" w:after="120"/>
              <w:ind w:left="1440" w:firstLineChars="0"/>
              <w:jc w:val="both"/>
              <w:rPr>
                <w:rFonts w:ascii="Arial" w:eastAsiaTheme="minorEastAsia" w:hAnsi="Arial" w:cs="Arial"/>
                <w:sz w:val="21"/>
                <w:szCs w:val="21"/>
                <w:lang w:eastAsia="zh-CN"/>
              </w:rPr>
            </w:pPr>
            <w:r w:rsidRPr="006B644B">
              <w:rPr>
                <w:rFonts w:ascii="Arial" w:hAnsi="Arial" w:cs="Arial"/>
                <w:sz w:val="21"/>
                <w:szCs w:val="21"/>
                <w:lang w:eastAsia="zh-CN"/>
              </w:rPr>
              <w:t>Option 3 (Ericsson, CATT): Further clarify the intention and impact of such agreement.</w:t>
            </w:r>
          </w:p>
        </w:tc>
      </w:tr>
    </w:tbl>
    <w:p w14:paraId="21FC3590" w14:textId="69FF95DC" w:rsidR="00BD630B" w:rsidRPr="006B644B" w:rsidRDefault="00BD630B" w:rsidP="008C6E42">
      <w:pPr>
        <w:spacing w:beforeLines="50" w:before="120" w:afterLines="50" w:after="120"/>
        <w:jc w:val="both"/>
        <w:rPr>
          <w:rFonts w:cs="Arial"/>
          <w:b/>
          <w:sz w:val="21"/>
          <w:szCs w:val="21"/>
          <w:lang w:eastAsia="zh-CN"/>
        </w:rPr>
      </w:pPr>
      <w:r w:rsidRPr="006B644B">
        <w:rPr>
          <w:rFonts w:eastAsia="宋体" w:cs="Arial"/>
          <w:sz w:val="21"/>
          <w:szCs w:val="21"/>
          <w:lang w:eastAsia="zh-CN"/>
        </w:rPr>
        <w:t xml:space="preserve">In our view, </w:t>
      </w:r>
      <w:r w:rsidRPr="006B644B">
        <w:rPr>
          <w:rFonts w:cs="Arial"/>
          <w:sz w:val="21"/>
          <w:szCs w:val="21"/>
          <w:lang w:eastAsia="zh-CN"/>
        </w:rPr>
        <w:t xml:space="preserve">to enable fast and efficient L1 measurement, gap should be avoided to introduce. For the case </w:t>
      </w:r>
      <w:r w:rsidRPr="006B644B">
        <w:rPr>
          <w:rFonts w:cs="Arial"/>
          <w:sz w:val="21"/>
          <w:szCs w:val="21"/>
        </w:rPr>
        <w:t>inter-fr</w:t>
      </w:r>
      <w:r w:rsidRPr="006B644B">
        <w:rPr>
          <w:rFonts w:cs="Arial"/>
          <w:sz w:val="21"/>
          <w:szCs w:val="21"/>
          <w:lang w:eastAsia="zh-CN"/>
        </w:rPr>
        <w:t xml:space="preserve">equency cell that is not a current serving cell, the L1/L2 triggered mobility should be avoided to be configured. </w:t>
      </w:r>
      <w:r w:rsidRPr="006B644B">
        <w:rPr>
          <w:rFonts w:eastAsiaTheme="minorEastAsia" w:cs="Arial"/>
          <w:sz w:val="21"/>
          <w:szCs w:val="21"/>
          <w:lang w:eastAsia="zh-CN"/>
        </w:rPr>
        <w:t xml:space="preserve">For the case </w:t>
      </w:r>
      <w:r w:rsidRPr="006B644B">
        <w:rPr>
          <w:rFonts w:cs="Arial"/>
          <w:sz w:val="21"/>
          <w:szCs w:val="21"/>
        </w:rPr>
        <w:t>inter-frequency cell that is not a current serving cell</w:t>
      </w:r>
      <w:r w:rsidRPr="006B644B">
        <w:rPr>
          <w:rFonts w:eastAsiaTheme="minorEastAsia" w:cs="Arial"/>
          <w:sz w:val="21"/>
          <w:szCs w:val="21"/>
          <w:lang w:eastAsia="zh-CN"/>
        </w:rPr>
        <w:t xml:space="preserve"> and the target SSB of neighbor cell is not within any active BWP, gap and interruption usually needs to be introduced which is </w:t>
      </w:r>
      <w:r w:rsidRPr="006B644B">
        <w:rPr>
          <w:rFonts w:eastAsiaTheme="minorEastAsia" w:cs="Arial"/>
          <w:sz w:val="21"/>
          <w:szCs w:val="21"/>
          <w:lang w:eastAsia="zh-CN"/>
        </w:rPr>
        <w:lastRenderedPageBreak/>
        <w:t xml:space="preserve">not the motivation of L1/L1 based inter-cell mobility. Thus, we suggest to </w:t>
      </w:r>
      <w:r w:rsidR="0051120A">
        <w:rPr>
          <w:rFonts w:eastAsiaTheme="minorEastAsia" w:cs="Arial"/>
          <w:sz w:val="21"/>
          <w:szCs w:val="21"/>
          <w:lang w:eastAsia="zh-CN"/>
        </w:rPr>
        <w:t>s</w:t>
      </w:r>
      <w:r w:rsidRPr="006B644B">
        <w:rPr>
          <w:rFonts w:eastAsiaTheme="minorEastAsia" w:cs="Arial"/>
          <w:sz w:val="21"/>
          <w:szCs w:val="21"/>
          <w:lang w:eastAsia="zh-CN"/>
        </w:rPr>
        <w:t>upport intra-frequency and inter-frequency L1-RSRP measurement without gap</w:t>
      </w:r>
      <w:r w:rsidRPr="006B644B">
        <w:rPr>
          <w:rFonts w:cs="Arial"/>
          <w:sz w:val="21"/>
          <w:szCs w:val="21"/>
          <w:lang w:eastAsia="x-none"/>
        </w:rPr>
        <w:t>.</w:t>
      </w:r>
    </w:p>
    <w:p w14:paraId="639F9E11" w14:textId="7836F5EC" w:rsidR="00BD630B" w:rsidRPr="006B644B" w:rsidRDefault="00BD630B" w:rsidP="008C6E42">
      <w:pPr>
        <w:spacing w:beforeLines="50" w:before="120" w:afterLines="50" w:after="120"/>
        <w:jc w:val="both"/>
        <w:rPr>
          <w:rFonts w:cs="Arial"/>
          <w:b/>
          <w:sz w:val="21"/>
          <w:szCs w:val="21"/>
          <w:lang w:eastAsia="zh-CN"/>
        </w:rPr>
      </w:pPr>
      <w:r w:rsidRPr="006B644B">
        <w:rPr>
          <w:rFonts w:cs="Arial"/>
          <w:b/>
          <w:sz w:val="21"/>
          <w:szCs w:val="21"/>
          <w:lang w:eastAsia="zh-CN"/>
        </w:rPr>
        <w:t>Propos</w:t>
      </w:r>
      <w:r w:rsidRPr="006B644B">
        <w:rPr>
          <w:rFonts w:eastAsiaTheme="minorEastAsia" w:cs="Arial"/>
          <w:b/>
          <w:sz w:val="21"/>
          <w:szCs w:val="21"/>
          <w:lang w:eastAsia="zh-CN"/>
        </w:rPr>
        <w:t xml:space="preserve">al 2: </w:t>
      </w:r>
      <w:r w:rsidR="0051120A">
        <w:rPr>
          <w:rFonts w:eastAsiaTheme="minorEastAsia" w:cs="Arial" w:hint="eastAsia"/>
          <w:b/>
          <w:sz w:val="21"/>
          <w:szCs w:val="21"/>
          <w:lang w:eastAsia="zh-CN"/>
        </w:rPr>
        <w:t>RAN4</w:t>
      </w:r>
      <w:r w:rsidR="0051120A">
        <w:rPr>
          <w:rFonts w:eastAsiaTheme="minorEastAsia" w:cs="Arial"/>
          <w:b/>
          <w:sz w:val="21"/>
          <w:szCs w:val="21"/>
          <w:lang w:eastAsia="zh-CN"/>
        </w:rPr>
        <w:t xml:space="preserve"> </w:t>
      </w:r>
      <w:r w:rsidR="0051120A">
        <w:rPr>
          <w:rFonts w:eastAsiaTheme="minorEastAsia" w:cs="Arial" w:hint="eastAsia"/>
          <w:b/>
          <w:sz w:val="21"/>
          <w:szCs w:val="21"/>
          <w:lang w:eastAsia="zh-CN"/>
        </w:rPr>
        <w:t>t</w:t>
      </w:r>
      <w:r w:rsidR="0051120A">
        <w:rPr>
          <w:rFonts w:eastAsiaTheme="minorEastAsia" w:cs="Arial"/>
          <w:b/>
          <w:sz w:val="21"/>
          <w:szCs w:val="21"/>
          <w:lang w:eastAsia="zh-CN"/>
        </w:rPr>
        <w:t>o d</w:t>
      </w:r>
      <w:r w:rsidR="0051120A">
        <w:rPr>
          <w:rFonts w:eastAsiaTheme="minorEastAsia" w:cs="Arial" w:hint="eastAsia"/>
          <w:b/>
          <w:sz w:val="21"/>
          <w:szCs w:val="21"/>
          <w:lang w:eastAsia="zh-CN"/>
        </w:rPr>
        <w:t>efine</w:t>
      </w:r>
      <w:r w:rsidR="0051120A">
        <w:rPr>
          <w:rFonts w:eastAsiaTheme="minorEastAsia" w:cs="Arial"/>
          <w:b/>
          <w:sz w:val="21"/>
          <w:szCs w:val="21"/>
          <w:lang w:eastAsia="zh-CN"/>
        </w:rPr>
        <w:t xml:space="preserve"> </w:t>
      </w:r>
      <w:r w:rsidR="0051120A">
        <w:rPr>
          <w:rFonts w:eastAsiaTheme="minorEastAsia" w:cs="Arial" w:hint="eastAsia"/>
          <w:b/>
          <w:sz w:val="21"/>
          <w:szCs w:val="21"/>
          <w:lang w:eastAsia="zh-CN"/>
        </w:rPr>
        <w:t>requirements</w:t>
      </w:r>
      <w:r w:rsidR="0051120A">
        <w:rPr>
          <w:rFonts w:eastAsiaTheme="minorEastAsia" w:cs="Arial"/>
          <w:b/>
          <w:sz w:val="21"/>
          <w:szCs w:val="21"/>
          <w:lang w:eastAsia="zh-CN"/>
        </w:rPr>
        <w:t xml:space="preserve"> </w:t>
      </w:r>
      <w:r w:rsidR="0051120A">
        <w:rPr>
          <w:rFonts w:eastAsiaTheme="minorEastAsia" w:cs="Arial" w:hint="eastAsia"/>
          <w:b/>
          <w:sz w:val="21"/>
          <w:szCs w:val="21"/>
          <w:lang w:eastAsia="zh-CN"/>
        </w:rPr>
        <w:t>for</w:t>
      </w:r>
      <w:r w:rsidR="0051120A">
        <w:rPr>
          <w:rFonts w:eastAsiaTheme="minorEastAsia" w:cs="Arial"/>
          <w:b/>
          <w:sz w:val="21"/>
          <w:szCs w:val="21"/>
          <w:lang w:eastAsia="zh-CN"/>
        </w:rPr>
        <w:t xml:space="preserve"> </w:t>
      </w:r>
      <w:r w:rsidRPr="006B644B">
        <w:rPr>
          <w:rFonts w:eastAsiaTheme="minorEastAsia" w:cs="Arial"/>
          <w:b/>
          <w:sz w:val="21"/>
          <w:szCs w:val="21"/>
          <w:lang w:eastAsia="zh-CN"/>
        </w:rPr>
        <w:t>intra-frequency and inter-frequency L1-RSRP measurement without gap.</w:t>
      </w:r>
    </w:p>
    <w:p w14:paraId="4820BD82" w14:textId="77777777" w:rsidR="00CB059A" w:rsidRDefault="00BD630B" w:rsidP="008C6E42">
      <w:pPr>
        <w:spacing w:beforeLines="50" w:before="120" w:afterLines="50" w:after="120"/>
        <w:jc w:val="both"/>
        <w:rPr>
          <w:rFonts w:eastAsiaTheme="minorEastAsia" w:cs="Arial"/>
          <w:sz w:val="21"/>
          <w:szCs w:val="21"/>
          <w:lang w:eastAsia="zh-CN"/>
        </w:rPr>
      </w:pPr>
      <w:r w:rsidRPr="006B644B">
        <w:rPr>
          <w:rFonts w:eastAsiaTheme="minorEastAsia" w:cs="Arial"/>
          <w:sz w:val="21"/>
          <w:szCs w:val="21"/>
          <w:lang w:eastAsia="zh-CN"/>
        </w:rPr>
        <w:t>As clarified, the definitions of intra-frequency and inter-frequency may be different from the point of measurement and the point of cell switch.</w:t>
      </w:r>
    </w:p>
    <w:p w14:paraId="7D7FDA53" w14:textId="7A8D6211" w:rsidR="00BD630B" w:rsidRPr="006B644B" w:rsidRDefault="00CB059A" w:rsidP="008C6E42">
      <w:pPr>
        <w:spacing w:beforeLines="50" w:before="120" w:afterLines="50" w:after="120"/>
        <w:jc w:val="both"/>
        <w:rPr>
          <w:rFonts w:eastAsiaTheme="minorEastAsia" w:cs="Arial"/>
          <w:sz w:val="21"/>
          <w:szCs w:val="21"/>
          <w:lang w:eastAsia="zh-CN"/>
        </w:rPr>
      </w:pPr>
      <w:r w:rsidRPr="00CB059A">
        <w:rPr>
          <w:rFonts w:eastAsiaTheme="minorEastAsia" w:cs="Arial"/>
          <w:sz w:val="21"/>
          <w:szCs w:val="21"/>
          <w:lang w:eastAsia="zh-CN"/>
        </w:rPr>
        <w:t xml:space="preserve">The SSBs of </w:t>
      </w:r>
      <w:proofErr w:type="spellStart"/>
      <w:r>
        <w:rPr>
          <w:rFonts w:eastAsiaTheme="minorEastAsia" w:cs="Arial"/>
          <w:sz w:val="21"/>
          <w:szCs w:val="21"/>
          <w:lang w:eastAsia="zh-CN"/>
        </w:rPr>
        <w:t>Spcell</w:t>
      </w:r>
      <w:proofErr w:type="spellEnd"/>
      <w:r>
        <w:rPr>
          <w:rFonts w:eastAsiaTheme="minorEastAsia" w:cs="Arial"/>
          <w:sz w:val="21"/>
          <w:szCs w:val="21"/>
          <w:lang w:eastAsia="zh-CN"/>
        </w:rPr>
        <w:t xml:space="preserve"> (as reference cell for cell switch)</w:t>
      </w:r>
      <w:r w:rsidRPr="00CB059A">
        <w:rPr>
          <w:rFonts w:eastAsiaTheme="minorEastAsia" w:cs="Arial"/>
          <w:sz w:val="21"/>
          <w:szCs w:val="21"/>
          <w:lang w:eastAsia="zh-CN"/>
        </w:rPr>
        <w:t xml:space="preserve"> an</w:t>
      </w:r>
      <w:r w:rsidRPr="006B644B">
        <w:rPr>
          <w:rFonts w:cs="Arial"/>
          <w:sz w:val="21"/>
          <w:szCs w:val="21"/>
          <w:lang w:eastAsia="zh-CN"/>
        </w:rPr>
        <w:t>d the candidate target cell(s) are on different frequency layers</w:t>
      </w:r>
      <w:r>
        <w:rPr>
          <w:rFonts w:cs="Arial"/>
          <w:sz w:val="21"/>
          <w:szCs w:val="21"/>
          <w:lang w:eastAsia="zh-CN"/>
        </w:rPr>
        <w:t xml:space="preserve">, but </w:t>
      </w:r>
      <w:r w:rsidR="00BD630B" w:rsidRPr="006B644B">
        <w:rPr>
          <w:rFonts w:eastAsiaTheme="minorEastAsia" w:cs="Arial"/>
          <w:sz w:val="21"/>
          <w:szCs w:val="21"/>
          <w:lang w:eastAsia="zh-CN"/>
        </w:rPr>
        <w:t xml:space="preserve">the target </w:t>
      </w:r>
      <w:proofErr w:type="spellStart"/>
      <w:r w:rsidR="00BD630B" w:rsidRPr="006B644B">
        <w:rPr>
          <w:rFonts w:eastAsiaTheme="minorEastAsia" w:cs="Arial"/>
          <w:sz w:val="21"/>
          <w:szCs w:val="21"/>
          <w:lang w:eastAsia="zh-CN"/>
        </w:rPr>
        <w:t>PCell</w:t>
      </w:r>
      <w:proofErr w:type="spellEnd"/>
      <w:r w:rsidR="00BD630B" w:rsidRPr="006B644B">
        <w:rPr>
          <w:rFonts w:eastAsiaTheme="minorEastAsia" w:cs="Arial"/>
          <w:sz w:val="21"/>
          <w:szCs w:val="21"/>
          <w:lang w:eastAsia="zh-CN"/>
        </w:rPr>
        <w:t xml:space="preserve"> is a current </w:t>
      </w:r>
      <w:proofErr w:type="spellStart"/>
      <w:r w:rsidR="00BD630B" w:rsidRPr="006B644B">
        <w:rPr>
          <w:rFonts w:eastAsiaTheme="minorEastAsia" w:cs="Arial"/>
          <w:sz w:val="21"/>
          <w:szCs w:val="21"/>
          <w:lang w:eastAsia="zh-CN"/>
        </w:rPr>
        <w:t>Scell</w:t>
      </w:r>
      <w:proofErr w:type="spellEnd"/>
      <w:r>
        <w:rPr>
          <w:rFonts w:eastAsiaTheme="minorEastAsia" w:cs="Arial"/>
          <w:sz w:val="21"/>
          <w:szCs w:val="21"/>
          <w:lang w:eastAsia="zh-CN"/>
        </w:rPr>
        <w:t>.</w:t>
      </w:r>
      <w:r w:rsidR="00BD630B" w:rsidRPr="006B644B">
        <w:rPr>
          <w:rFonts w:eastAsiaTheme="minorEastAsia" w:cs="Arial"/>
          <w:sz w:val="21"/>
          <w:szCs w:val="21"/>
          <w:lang w:eastAsia="zh-CN"/>
        </w:rPr>
        <w:t xml:space="preserve"> </w:t>
      </w:r>
      <w:r>
        <w:rPr>
          <w:rFonts w:eastAsiaTheme="minorEastAsia" w:cs="Arial"/>
          <w:sz w:val="21"/>
          <w:szCs w:val="21"/>
          <w:lang w:eastAsia="zh-CN"/>
        </w:rPr>
        <w:t>F</w:t>
      </w:r>
      <w:r w:rsidR="00BD630B" w:rsidRPr="006B644B">
        <w:rPr>
          <w:rFonts w:eastAsiaTheme="minorEastAsia" w:cs="Arial"/>
          <w:sz w:val="21"/>
          <w:szCs w:val="21"/>
          <w:lang w:eastAsia="zh-CN"/>
        </w:rPr>
        <w:t>rom the point of measurement, the SCC is still an intra-frequency. But from the point of cell switch, this is inter-frequency cell switch.</w:t>
      </w:r>
    </w:p>
    <w:p w14:paraId="2CE78E6D" w14:textId="4957AEC9" w:rsidR="00BD630B" w:rsidRPr="001139C5" w:rsidRDefault="00BD630B" w:rsidP="003C3BF2">
      <w:pPr>
        <w:spacing w:beforeLines="50" w:before="120" w:afterLines="50" w:after="120"/>
        <w:jc w:val="both"/>
        <w:rPr>
          <w:rFonts w:cs="Arial"/>
          <w:b/>
          <w:sz w:val="21"/>
          <w:szCs w:val="21"/>
          <w:lang w:eastAsia="zh-CN"/>
        </w:rPr>
      </w:pPr>
      <w:r w:rsidRPr="001139C5">
        <w:rPr>
          <w:rFonts w:cs="Arial"/>
          <w:b/>
          <w:sz w:val="21"/>
          <w:szCs w:val="21"/>
          <w:lang w:eastAsia="zh-CN"/>
        </w:rPr>
        <w:t xml:space="preserve">Proposal 3: </w:t>
      </w:r>
      <w:r w:rsidR="00CB059A" w:rsidRPr="001139C5">
        <w:rPr>
          <w:rFonts w:cs="Arial"/>
          <w:b/>
          <w:sz w:val="21"/>
          <w:szCs w:val="21"/>
          <w:lang w:eastAsia="zh-CN"/>
        </w:rPr>
        <w:t xml:space="preserve">From the point of cell switch, </w:t>
      </w:r>
      <w:r w:rsidRPr="001139C5">
        <w:rPr>
          <w:rFonts w:cs="Arial"/>
          <w:b/>
          <w:sz w:val="21"/>
          <w:szCs w:val="21"/>
          <w:lang w:eastAsia="zh-CN"/>
        </w:rPr>
        <w:t>inter-frequency L1/L2-based mobility</w:t>
      </w:r>
      <w:r w:rsidR="001139C5" w:rsidRPr="001139C5">
        <w:rPr>
          <w:rFonts w:cs="Arial"/>
          <w:b/>
          <w:sz w:val="21"/>
          <w:szCs w:val="21"/>
          <w:lang w:eastAsia="zh-CN"/>
        </w:rPr>
        <w:t xml:space="preserve"> is considered assuming</w:t>
      </w:r>
      <w:r w:rsidR="001139C5" w:rsidRPr="001139C5">
        <w:rPr>
          <w:rFonts w:eastAsiaTheme="minorEastAsia" w:cs="Arial"/>
          <w:b/>
          <w:sz w:val="21"/>
          <w:szCs w:val="21"/>
          <w:lang w:eastAsia="zh-CN"/>
        </w:rPr>
        <w:t xml:space="preserve"> a current </w:t>
      </w:r>
      <w:proofErr w:type="spellStart"/>
      <w:r w:rsidR="001139C5" w:rsidRPr="001139C5">
        <w:rPr>
          <w:rFonts w:eastAsiaTheme="minorEastAsia" w:cs="Arial"/>
          <w:b/>
          <w:sz w:val="21"/>
          <w:szCs w:val="21"/>
          <w:lang w:eastAsia="zh-CN"/>
        </w:rPr>
        <w:t>Scell</w:t>
      </w:r>
      <w:proofErr w:type="spellEnd"/>
      <w:r w:rsidRPr="001139C5">
        <w:rPr>
          <w:rFonts w:cs="Arial"/>
          <w:b/>
          <w:sz w:val="21"/>
          <w:szCs w:val="21"/>
          <w:lang w:eastAsia="zh-CN"/>
        </w:rPr>
        <w:t xml:space="preserve"> </w:t>
      </w:r>
      <w:r w:rsidR="001139C5" w:rsidRPr="001139C5">
        <w:rPr>
          <w:rFonts w:eastAsiaTheme="minorEastAsia" w:cs="Arial"/>
          <w:b/>
          <w:sz w:val="21"/>
          <w:szCs w:val="21"/>
          <w:lang w:eastAsia="zh-CN"/>
        </w:rPr>
        <w:t>is</w:t>
      </w:r>
      <w:r w:rsidR="001139C5" w:rsidRPr="001139C5">
        <w:rPr>
          <w:rFonts w:cs="Arial"/>
          <w:b/>
          <w:sz w:val="21"/>
          <w:szCs w:val="21"/>
          <w:lang w:eastAsia="zh-CN"/>
        </w:rPr>
        <w:t xml:space="preserve"> </w:t>
      </w:r>
      <w:r w:rsidRPr="001139C5">
        <w:rPr>
          <w:rFonts w:cs="Arial"/>
          <w:b/>
          <w:sz w:val="21"/>
          <w:szCs w:val="21"/>
          <w:lang w:eastAsia="zh-CN"/>
        </w:rPr>
        <w:t xml:space="preserve">the target cell </w:t>
      </w:r>
      <w:r w:rsidR="001139C5" w:rsidRPr="001139C5">
        <w:rPr>
          <w:rFonts w:cs="Arial"/>
          <w:b/>
          <w:sz w:val="21"/>
          <w:szCs w:val="21"/>
          <w:lang w:eastAsia="zh-CN"/>
        </w:rPr>
        <w:t>with different frequency layers from</w:t>
      </w:r>
      <w:r w:rsidRPr="001139C5">
        <w:rPr>
          <w:rFonts w:cs="Arial"/>
          <w:b/>
          <w:sz w:val="21"/>
          <w:szCs w:val="21"/>
          <w:lang w:eastAsia="zh-CN"/>
        </w:rPr>
        <w:t xml:space="preserve"> the SSBs of </w:t>
      </w:r>
      <w:proofErr w:type="spellStart"/>
      <w:r w:rsidRPr="001139C5">
        <w:rPr>
          <w:rFonts w:cs="Arial"/>
          <w:b/>
          <w:sz w:val="21"/>
          <w:szCs w:val="21"/>
          <w:lang w:eastAsia="zh-CN"/>
        </w:rPr>
        <w:t>SpCell</w:t>
      </w:r>
      <w:proofErr w:type="spellEnd"/>
      <w:r w:rsidR="001139C5" w:rsidRPr="001139C5">
        <w:rPr>
          <w:rFonts w:ascii="宋体" w:eastAsia="宋体" w:hAnsi="宋体" w:cs="宋体" w:hint="eastAsia"/>
          <w:b/>
          <w:sz w:val="21"/>
          <w:szCs w:val="21"/>
          <w:lang w:eastAsia="zh-CN"/>
        </w:rPr>
        <w:t>.</w:t>
      </w:r>
    </w:p>
    <w:tbl>
      <w:tblPr>
        <w:tblStyle w:val="afc"/>
        <w:tblW w:w="9634" w:type="dxa"/>
        <w:tblLook w:val="04A0" w:firstRow="1" w:lastRow="0" w:firstColumn="1" w:lastColumn="0" w:noHBand="0" w:noVBand="1"/>
      </w:tblPr>
      <w:tblGrid>
        <w:gridCol w:w="9634"/>
      </w:tblGrid>
      <w:tr w:rsidR="00BD630B" w:rsidRPr="006B644B" w14:paraId="4D2C630A" w14:textId="77777777" w:rsidTr="00BC1843">
        <w:tc>
          <w:tcPr>
            <w:tcW w:w="9634" w:type="dxa"/>
          </w:tcPr>
          <w:p w14:paraId="4A4FB135" w14:textId="77777777" w:rsidR="00BD630B" w:rsidRPr="006B644B" w:rsidRDefault="00BD630B" w:rsidP="008C6E42">
            <w:pPr>
              <w:spacing w:afterLines="50" w:after="120"/>
              <w:jc w:val="both"/>
              <w:rPr>
                <w:rFonts w:cs="Arial"/>
                <w:b/>
                <w:sz w:val="21"/>
                <w:szCs w:val="21"/>
                <w:lang w:eastAsia="zh-CN"/>
              </w:rPr>
            </w:pPr>
            <w:r w:rsidRPr="006B644B">
              <w:rPr>
                <w:rFonts w:cs="Arial"/>
                <w:b/>
                <w:sz w:val="21"/>
                <w:szCs w:val="21"/>
                <w:lang w:eastAsia="zh-CN"/>
              </w:rPr>
              <w:t>&lt;Way forward &gt;</w:t>
            </w:r>
            <w:r w:rsidRPr="006B644B">
              <w:rPr>
                <w:rFonts w:cs="Arial"/>
                <w:sz w:val="21"/>
                <w:szCs w:val="21"/>
                <w:lang w:eastAsia="zh-CN"/>
              </w:rPr>
              <w:t>:</w:t>
            </w:r>
            <w:r w:rsidRPr="006B644B">
              <w:rPr>
                <w:rFonts w:cs="Arial"/>
                <w:b/>
                <w:sz w:val="21"/>
                <w:szCs w:val="21"/>
                <w:u w:val="single"/>
              </w:rPr>
              <w:t xml:space="preserve"> Issue 1-1-7: </w:t>
            </w:r>
            <w:r w:rsidRPr="006B644B">
              <w:rPr>
                <w:rFonts w:cs="Arial"/>
                <w:b/>
                <w:sz w:val="21"/>
                <w:szCs w:val="21"/>
                <w:u w:val="single"/>
                <w:lang w:eastAsia="zh-CN"/>
              </w:rPr>
              <w:t>Definition of synchronous and non-synchronous</w:t>
            </w:r>
          </w:p>
          <w:p w14:paraId="6E4E0E46"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Option 1 (MTK, OPPO): From the point of measurement, synchronous scenario will refer to timing offset smaller than CP between source cell and target cell.</w:t>
            </w:r>
          </w:p>
          <w:p w14:paraId="43869355"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Option 2 (CATT): take the following into consideration</w:t>
            </w:r>
          </w:p>
          <w:p w14:paraId="1CCF001E" w14:textId="77777777" w:rsidR="00BD630B" w:rsidRPr="006B644B" w:rsidRDefault="00BD630B" w:rsidP="008C6E42">
            <w:pPr>
              <w:pStyle w:val="13"/>
              <w:numPr>
                <w:ilvl w:val="0"/>
                <w:numId w:val="43"/>
              </w:numPr>
              <w:spacing w:after="120"/>
              <w:ind w:firstLineChars="0"/>
              <w:contextualSpacing/>
              <w:jc w:val="both"/>
              <w:rPr>
                <w:rFonts w:ascii="Arial" w:hAnsi="Arial" w:cs="Arial"/>
                <w:sz w:val="21"/>
                <w:szCs w:val="21"/>
                <w:lang w:val="x-none" w:eastAsia="zh-CN"/>
              </w:rPr>
            </w:pPr>
            <w:r w:rsidRPr="006B644B">
              <w:rPr>
                <w:rFonts w:ascii="Arial" w:hAnsi="Arial" w:cs="Arial"/>
                <w:sz w:val="21"/>
                <w:szCs w:val="21"/>
                <w:lang w:val="x-none" w:eastAsia="zh-CN"/>
              </w:rPr>
              <w:t>Whether the time offset between the serving cell and the adjacent cell under test is within CP?</w:t>
            </w:r>
          </w:p>
          <w:p w14:paraId="4C444960" w14:textId="77777777" w:rsidR="00BD630B" w:rsidRPr="006B644B" w:rsidRDefault="00BD630B" w:rsidP="008C6E42">
            <w:pPr>
              <w:pStyle w:val="13"/>
              <w:numPr>
                <w:ilvl w:val="0"/>
                <w:numId w:val="43"/>
              </w:numPr>
              <w:spacing w:after="120"/>
              <w:ind w:firstLineChars="0"/>
              <w:contextualSpacing/>
              <w:jc w:val="both"/>
              <w:rPr>
                <w:rFonts w:ascii="Arial" w:hAnsi="Arial" w:cs="Arial"/>
                <w:sz w:val="21"/>
                <w:szCs w:val="21"/>
                <w:lang w:val="x-none" w:eastAsia="zh-CN"/>
              </w:rPr>
            </w:pPr>
            <w:r w:rsidRPr="006B644B">
              <w:rPr>
                <w:rFonts w:ascii="Arial" w:hAnsi="Arial" w:cs="Arial"/>
                <w:sz w:val="21"/>
                <w:szCs w:val="21"/>
                <w:lang w:val="x-none" w:eastAsia="zh-CN"/>
              </w:rPr>
              <w:t>Whether the time offset between the serving cell and the adjacent cell under test is within MRTD/MTTD?</w:t>
            </w:r>
          </w:p>
          <w:p w14:paraId="72BFD6D7" w14:textId="77777777" w:rsidR="00BD630B" w:rsidRPr="006B644B" w:rsidRDefault="00BD630B" w:rsidP="008C6E42">
            <w:pPr>
              <w:pStyle w:val="13"/>
              <w:numPr>
                <w:ilvl w:val="0"/>
                <w:numId w:val="43"/>
              </w:numPr>
              <w:spacing w:after="120"/>
              <w:ind w:firstLineChars="0"/>
              <w:contextualSpacing/>
              <w:jc w:val="both"/>
              <w:rPr>
                <w:rFonts w:ascii="Arial" w:hAnsi="Arial" w:cs="Arial"/>
                <w:sz w:val="21"/>
                <w:szCs w:val="21"/>
                <w:lang w:val="x-none" w:eastAsia="zh-CN"/>
              </w:rPr>
            </w:pPr>
            <w:r w:rsidRPr="006B644B">
              <w:rPr>
                <w:rFonts w:ascii="Arial" w:hAnsi="Arial" w:cs="Arial"/>
                <w:sz w:val="21"/>
                <w:szCs w:val="21"/>
                <w:lang w:val="x-none" w:eastAsia="zh-CN"/>
              </w:rPr>
              <w:t>Whether the UE needs to do RACH to obtain TA in the target cell?</w:t>
            </w:r>
          </w:p>
          <w:p w14:paraId="44A1F6AF" w14:textId="77777777" w:rsidR="00BD630B" w:rsidRPr="006B644B" w:rsidRDefault="00BD630B" w:rsidP="008C6E42">
            <w:pPr>
              <w:pStyle w:val="13"/>
              <w:numPr>
                <w:ilvl w:val="0"/>
                <w:numId w:val="43"/>
              </w:numPr>
              <w:spacing w:after="120"/>
              <w:ind w:firstLineChars="0"/>
              <w:jc w:val="both"/>
              <w:rPr>
                <w:rFonts w:ascii="Arial" w:hAnsi="Arial" w:cs="Arial"/>
                <w:sz w:val="21"/>
                <w:szCs w:val="21"/>
                <w:lang w:val="x-none" w:eastAsia="zh-CN"/>
              </w:rPr>
            </w:pPr>
            <w:r w:rsidRPr="006B644B">
              <w:rPr>
                <w:rFonts w:ascii="Arial" w:hAnsi="Arial" w:cs="Arial"/>
                <w:sz w:val="21"/>
                <w:szCs w:val="21"/>
                <w:lang w:val="x-none" w:eastAsia="zh-CN"/>
              </w:rPr>
              <w:t>Whether some information is synchronized between the source cell and target cell in the interface?</w:t>
            </w:r>
          </w:p>
          <w:p w14:paraId="148165BA"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 xml:space="preserve">Option 3 (vivo): From RAN4 perspective, non-synchronous scenario refers to the case when slot boundary between serving cell and neighbour cell is not aligned, i.e. larger than TAE, from </w:t>
            </w:r>
            <w:proofErr w:type="spellStart"/>
            <w:r w:rsidRPr="006B644B">
              <w:rPr>
                <w:rFonts w:ascii="Arial" w:hAnsi="Arial" w:cs="Arial"/>
                <w:sz w:val="21"/>
                <w:szCs w:val="21"/>
                <w:lang w:eastAsia="zh-CN"/>
              </w:rPr>
              <w:t>gNB</w:t>
            </w:r>
            <w:proofErr w:type="spellEnd"/>
            <w:r w:rsidRPr="006B644B">
              <w:rPr>
                <w:rFonts w:ascii="Arial" w:hAnsi="Arial" w:cs="Arial"/>
                <w:sz w:val="21"/>
                <w:szCs w:val="21"/>
                <w:lang w:eastAsia="zh-CN"/>
              </w:rPr>
              <w:t xml:space="preserve"> perspective, e.g. FDD. All other cases are called synchronous.</w:t>
            </w:r>
          </w:p>
          <w:p w14:paraId="4328555B"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Option 4 (Ericsson, Nokia): reuse the legacy definition of sync and async for L3 HO</w:t>
            </w:r>
          </w:p>
          <w:p w14:paraId="7D5F5427" w14:textId="77777777" w:rsidR="00BD630B" w:rsidRPr="006B644B" w:rsidRDefault="00BD630B" w:rsidP="008C6E42">
            <w:pPr>
              <w:pStyle w:val="13"/>
              <w:numPr>
                <w:ilvl w:val="1"/>
                <w:numId w:val="22"/>
              </w:numPr>
              <w:spacing w:after="120"/>
              <w:ind w:left="1440" w:firstLineChars="0"/>
              <w:jc w:val="both"/>
              <w:rPr>
                <w:rFonts w:ascii="Arial" w:hAnsi="Arial" w:cs="Arial"/>
                <w:sz w:val="21"/>
                <w:szCs w:val="21"/>
                <w:lang w:eastAsia="zh-CN"/>
              </w:rPr>
            </w:pPr>
            <w:r w:rsidRPr="006B644B">
              <w:rPr>
                <w:rFonts w:ascii="Arial" w:hAnsi="Arial" w:cs="Arial"/>
                <w:sz w:val="21"/>
                <w:szCs w:val="21"/>
                <w:lang w:eastAsia="zh-CN"/>
              </w:rPr>
              <w:t>Option 5 (Intel, MTK, Huawei, QC, Ericsson, Apple, Xiaomi, CMCC, CATT): FFS</w:t>
            </w:r>
          </w:p>
        </w:tc>
      </w:tr>
    </w:tbl>
    <w:p w14:paraId="3AE04EAD" w14:textId="77777777" w:rsidR="00BD630B" w:rsidRPr="006B644B" w:rsidRDefault="00BD630B" w:rsidP="008C6E42">
      <w:pPr>
        <w:spacing w:after="120" w:line="240" w:lineRule="auto"/>
        <w:jc w:val="both"/>
        <w:rPr>
          <w:rFonts w:eastAsiaTheme="minorEastAsia" w:cs="Arial"/>
          <w:sz w:val="21"/>
          <w:szCs w:val="21"/>
          <w:lang w:eastAsia="zh-CN"/>
        </w:rPr>
      </w:pPr>
    </w:p>
    <w:p w14:paraId="4A3706BB" w14:textId="77777777" w:rsidR="00BD630B" w:rsidRPr="006B644B" w:rsidRDefault="00BD630B" w:rsidP="008C6E42">
      <w:pPr>
        <w:spacing w:afterLines="50" w:after="120"/>
        <w:jc w:val="both"/>
        <w:rPr>
          <w:rFonts w:eastAsiaTheme="minorEastAsia" w:cs="Arial"/>
          <w:sz w:val="21"/>
          <w:szCs w:val="21"/>
          <w:lang w:eastAsia="zh-CN"/>
        </w:rPr>
      </w:pPr>
      <w:r w:rsidRPr="006B644B">
        <w:rPr>
          <w:rFonts w:cs="Arial"/>
          <w:sz w:val="21"/>
          <w:szCs w:val="21"/>
        </w:rPr>
        <w:t xml:space="preserve">RAN2 is also considering whether to perform DL synchronization to candidate/target cell before receiving the cell switch command. This issue is also related to the definition of synchronous and non-synchronous. We think cell detection or DL synchronization by L3 procedure needs long duration, at least tens of </w:t>
      </w:r>
      <w:proofErr w:type="spellStart"/>
      <w:r w:rsidRPr="006B644B">
        <w:rPr>
          <w:rFonts w:cs="Arial"/>
          <w:sz w:val="21"/>
          <w:szCs w:val="21"/>
        </w:rPr>
        <w:t>ms.</w:t>
      </w:r>
      <w:proofErr w:type="spellEnd"/>
      <w:r w:rsidRPr="006B644B">
        <w:rPr>
          <w:rFonts w:cs="Arial"/>
          <w:sz w:val="21"/>
          <w:szCs w:val="21"/>
        </w:rPr>
        <w:t xml:space="preserve"> In order to support L1/L2 based mobility</w:t>
      </w:r>
      <w:r w:rsidRPr="006B644B">
        <w:rPr>
          <w:rFonts w:eastAsia="微软雅黑" w:cs="Arial"/>
          <w:sz w:val="21"/>
          <w:szCs w:val="21"/>
          <w:lang w:eastAsia="zh-CN"/>
        </w:rPr>
        <w:t>,</w:t>
      </w:r>
      <w:r w:rsidRPr="006B644B">
        <w:rPr>
          <w:rFonts w:cs="Arial"/>
          <w:sz w:val="21"/>
          <w:szCs w:val="21"/>
        </w:rPr>
        <w:t xml:space="preserve"> DL synchronization should be guaranteed. Furthermore, if timing offset is smaller than CP between source cell and target cell, we think the cell detection can be skipped. We suggest start from the RTD between serving cell and </w:t>
      </w:r>
      <w:proofErr w:type="spellStart"/>
      <w:r w:rsidRPr="006B644B">
        <w:rPr>
          <w:rFonts w:cs="Arial"/>
          <w:sz w:val="21"/>
          <w:szCs w:val="21"/>
        </w:rPr>
        <w:t>neighbour</w:t>
      </w:r>
      <w:proofErr w:type="spellEnd"/>
      <w:r w:rsidRPr="006B644B">
        <w:rPr>
          <w:rFonts w:cs="Arial"/>
          <w:sz w:val="21"/>
          <w:szCs w:val="21"/>
        </w:rPr>
        <w:t xml:space="preserve"> cell within CP at first. And further discuss RTD larger than CP case based on RAN2 progress.</w:t>
      </w:r>
    </w:p>
    <w:p w14:paraId="3C0A2381" w14:textId="77777777" w:rsidR="00BD630B" w:rsidRPr="006B644B" w:rsidRDefault="00BD630B" w:rsidP="008C6E42">
      <w:pPr>
        <w:spacing w:beforeLines="50" w:before="120" w:afterLines="50" w:after="120"/>
        <w:jc w:val="both"/>
        <w:rPr>
          <w:rFonts w:cs="Arial"/>
          <w:b/>
          <w:sz w:val="21"/>
          <w:szCs w:val="21"/>
        </w:rPr>
      </w:pPr>
      <w:r w:rsidRPr="006B644B">
        <w:rPr>
          <w:rFonts w:eastAsia="宋体" w:cs="Arial"/>
          <w:b/>
          <w:sz w:val="21"/>
          <w:szCs w:val="21"/>
          <w:lang w:val="en-GB" w:eastAsia="zh-CN"/>
        </w:rPr>
        <w:t xml:space="preserve">Proposal 4: </w:t>
      </w:r>
      <w:r w:rsidRPr="006B644B">
        <w:rPr>
          <w:rFonts w:cs="Arial"/>
          <w:b/>
          <w:sz w:val="21"/>
          <w:szCs w:val="21"/>
        </w:rPr>
        <w:t xml:space="preserve">DL synchronization should be guaranteed before receiving L1/L2 triggered cell switch command. </w:t>
      </w:r>
    </w:p>
    <w:p w14:paraId="76627FA0" w14:textId="0DC173D1" w:rsidR="00BD630B" w:rsidRPr="00913EA8" w:rsidRDefault="00BD630B" w:rsidP="008C6E42">
      <w:pPr>
        <w:spacing w:beforeLines="50" w:before="120" w:afterLines="50" w:after="120"/>
        <w:jc w:val="both"/>
        <w:rPr>
          <w:rFonts w:cs="Arial"/>
          <w:b/>
          <w:sz w:val="21"/>
          <w:szCs w:val="21"/>
        </w:rPr>
      </w:pPr>
      <w:r w:rsidRPr="006B644B">
        <w:rPr>
          <w:rFonts w:cs="Arial"/>
          <w:b/>
          <w:sz w:val="21"/>
          <w:szCs w:val="21"/>
        </w:rPr>
        <w:t xml:space="preserve">Proposal 5: RAN4 to focus on the case RTD between serving cell and </w:t>
      </w:r>
      <w:proofErr w:type="spellStart"/>
      <w:r w:rsidRPr="006B644B">
        <w:rPr>
          <w:rFonts w:cs="Arial"/>
          <w:b/>
          <w:sz w:val="21"/>
          <w:szCs w:val="21"/>
        </w:rPr>
        <w:t>neighbour</w:t>
      </w:r>
      <w:proofErr w:type="spellEnd"/>
      <w:r w:rsidRPr="006B644B">
        <w:rPr>
          <w:rFonts w:cs="Arial"/>
          <w:b/>
          <w:sz w:val="21"/>
          <w:szCs w:val="21"/>
        </w:rPr>
        <w:t xml:space="preserve"> cell within CP firstly.</w:t>
      </w:r>
    </w:p>
    <w:p w14:paraId="170D5EBE" w14:textId="77777777" w:rsidR="00913EA8" w:rsidRPr="00A52B13" w:rsidRDefault="00913EA8" w:rsidP="008C6E42">
      <w:pPr>
        <w:pStyle w:val="1"/>
        <w:jc w:val="both"/>
        <w:rPr>
          <w:rFonts w:cs="Arial"/>
        </w:rPr>
      </w:pPr>
      <w:r w:rsidRPr="00A52B13">
        <w:rPr>
          <w:rFonts w:cs="Arial"/>
        </w:rPr>
        <w:t>3</w:t>
      </w:r>
      <w:r w:rsidRPr="00A52B13">
        <w:rPr>
          <w:rFonts w:cs="Arial"/>
        </w:rPr>
        <w:tab/>
        <w:t>Conclusion</w:t>
      </w:r>
    </w:p>
    <w:p w14:paraId="76F84AAB" w14:textId="77777777" w:rsidR="00913EA8" w:rsidRPr="006B644B" w:rsidRDefault="00913EA8" w:rsidP="008C6E42">
      <w:pPr>
        <w:spacing w:after="120" w:line="240" w:lineRule="auto"/>
        <w:jc w:val="both"/>
        <w:rPr>
          <w:rFonts w:eastAsiaTheme="minorEastAsia" w:cs="Arial"/>
          <w:b/>
          <w:sz w:val="21"/>
          <w:szCs w:val="21"/>
          <w:lang w:eastAsia="zh-CN"/>
        </w:rPr>
      </w:pPr>
      <w:r w:rsidRPr="006B644B">
        <w:rPr>
          <w:rFonts w:eastAsiaTheme="minorEastAsia" w:cs="Arial"/>
          <w:b/>
          <w:sz w:val="21"/>
          <w:szCs w:val="21"/>
          <w:lang w:eastAsia="zh-CN"/>
        </w:rPr>
        <w:t>Proposal 1: Update the definition of L1 intra-frequency/inter-frequency measurement based on RAN2 conclusion:</w:t>
      </w:r>
    </w:p>
    <w:p w14:paraId="2E5567B0" w14:textId="77777777" w:rsidR="00913EA8" w:rsidRPr="006B644B" w:rsidRDefault="00913EA8" w:rsidP="008C6E42">
      <w:pPr>
        <w:pStyle w:val="aff4"/>
        <w:numPr>
          <w:ilvl w:val="0"/>
          <w:numId w:val="42"/>
        </w:numPr>
        <w:spacing w:after="120" w:line="240" w:lineRule="auto"/>
        <w:jc w:val="both"/>
        <w:rPr>
          <w:rFonts w:ascii="Arial" w:eastAsiaTheme="minorEastAsia" w:hAnsi="Arial" w:cs="Arial"/>
          <w:b/>
          <w:sz w:val="21"/>
          <w:szCs w:val="21"/>
          <w:lang w:val="en-US" w:eastAsia="zh-CN"/>
        </w:rPr>
      </w:pPr>
      <w:r w:rsidRPr="006B644B">
        <w:rPr>
          <w:rFonts w:ascii="Arial" w:hAnsi="Arial" w:cs="Arial"/>
          <w:b/>
          <w:sz w:val="21"/>
          <w:szCs w:val="21"/>
          <w:lang w:val="en-US" w:eastAsia="zh-CN"/>
        </w:rPr>
        <w:lastRenderedPageBreak/>
        <w:t>A measurement is defined as an SSB based intra-frequency L1 measurement provided</w:t>
      </w:r>
      <w:r w:rsidRPr="006B644B">
        <w:rPr>
          <w:rFonts w:ascii="Arial" w:hAnsi="Arial" w:cs="Arial"/>
          <w:b/>
          <w:color w:val="FF0000"/>
          <w:sz w:val="21"/>
          <w:szCs w:val="21"/>
          <w:lang w:val="en-US" w:eastAsia="zh-CN"/>
        </w:rPr>
        <w:t xml:space="preserve"> </w:t>
      </w:r>
      <w:r w:rsidRPr="006B644B">
        <w:rPr>
          <w:rFonts w:ascii="Arial" w:hAnsi="Arial" w:cs="Arial"/>
          <w:b/>
          <w:color w:val="000000" w:themeColor="text1"/>
          <w:sz w:val="21"/>
          <w:szCs w:val="21"/>
          <w:lang w:val="en-US" w:eastAsia="zh-CN"/>
        </w:rPr>
        <w:t xml:space="preserve">the center frequency and SCS of the SSB of the neighbor cell </w:t>
      </w:r>
      <w:r w:rsidRPr="006B644B">
        <w:rPr>
          <w:rFonts w:ascii="Arial" w:eastAsiaTheme="minorEastAsia" w:hAnsi="Arial" w:cs="Arial"/>
          <w:b/>
          <w:color w:val="000000" w:themeColor="text1"/>
          <w:sz w:val="21"/>
          <w:szCs w:val="21"/>
          <w:lang w:val="en-US" w:eastAsia="zh-CN"/>
        </w:rPr>
        <w:t>are</w:t>
      </w:r>
      <w:r w:rsidRPr="006B644B">
        <w:rPr>
          <w:rFonts w:ascii="Arial" w:hAnsi="Arial" w:cs="Arial"/>
          <w:b/>
          <w:color w:val="000000" w:themeColor="text1"/>
          <w:sz w:val="21"/>
          <w:szCs w:val="21"/>
          <w:lang w:val="en-US" w:eastAsia="zh-CN"/>
        </w:rPr>
        <w:t xml:space="preserve"> the same as SSB of </w:t>
      </w:r>
      <w:proofErr w:type="spellStart"/>
      <w:r w:rsidRPr="006B644B">
        <w:rPr>
          <w:rFonts w:ascii="Arial" w:hAnsi="Arial" w:cs="Arial"/>
          <w:b/>
          <w:color w:val="000000" w:themeColor="text1"/>
          <w:sz w:val="21"/>
          <w:szCs w:val="21"/>
          <w:highlight w:val="yellow"/>
          <w:lang w:val="en-US" w:eastAsia="zh-CN"/>
        </w:rPr>
        <w:t>Spcell</w:t>
      </w:r>
      <w:proofErr w:type="spellEnd"/>
      <w:r w:rsidRPr="006B644B">
        <w:rPr>
          <w:rFonts w:ascii="Arial" w:hAnsi="Arial" w:cs="Arial"/>
          <w:b/>
          <w:color w:val="000000" w:themeColor="text1"/>
          <w:sz w:val="21"/>
          <w:szCs w:val="21"/>
          <w:lang w:val="en-US" w:eastAsia="zh-CN"/>
        </w:rPr>
        <w:t xml:space="preserve"> indicated in </w:t>
      </w:r>
      <w:r w:rsidRPr="006B644B">
        <w:rPr>
          <w:rFonts w:ascii="Arial" w:hAnsi="Arial" w:cs="Arial"/>
          <w:b/>
          <w:i/>
          <w:iCs/>
          <w:color w:val="000000" w:themeColor="text1"/>
          <w:sz w:val="21"/>
          <w:szCs w:val="21"/>
          <w:lang w:val="en-US" w:eastAsia="zh-CN"/>
        </w:rPr>
        <w:t>ServingCellConfigCommon.</w:t>
      </w:r>
      <w:r w:rsidRPr="006B644B">
        <w:rPr>
          <w:rFonts w:ascii="Arial" w:hAnsi="Arial" w:cs="Arial"/>
          <w:b/>
          <w:sz w:val="21"/>
          <w:szCs w:val="21"/>
          <w:lang w:val="en-US" w:eastAsia="zh-CN"/>
        </w:rPr>
        <w:t xml:space="preserve"> </w:t>
      </w:r>
      <w:r w:rsidRPr="006B644B">
        <w:rPr>
          <w:rFonts w:ascii="Arial" w:eastAsiaTheme="minorEastAsia" w:hAnsi="Arial" w:cs="Arial"/>
          <w:b/>
          <w:sz w:val="21"/>
          <w:szCs w:val="21"/>
          <w:lang w:val="en-US" w:eastAsia="zh-CN"/>
        </w:rPr>
        <w:t xml:space="preserve">Otherwise it is inter-frequency L1 measurement. </w:t>
      </w:r>
    </w:p>
    <w:p w14:paraId="180F3E18" w14:textId="77777777" w:rsidR="0051120A" w:rsidRPr="0051120A" w:rsidRDefault="0051120A" w:rsidP="0051120A">
      <w:pPr>
        <w:spacing w:after="120" w:line="240" w:lineRule="auto"/>
        <w:jc w:val="both"/>
        <w:rPr>
          <w:rFonts w:eastAsiaTheme="minorEastAsia" w:cs="Arial"/>
          <w:b/>
          <w:sz w:val="21"/>
          <w:szCs w:val="21"/>
          <w:lang w:eastAsia="zh-CN"/>
        </w:rPr>
      </w:pPr>
      <w:r w:rsidRPr="0051120A">
        <w:rPr>
          <w:rFonts w:eastAsiaTheme="minorEastAsia" w:cs="Arial"/>
          <w:b/>
          <w:sz w:val="21"/>
          <w:szCs w:val="21"/>
          <w:lang w:eastAsia="zh-CN"/>
        </w:rPr>
        <w:t xml:space="preserve">Proposal 2: </w:t>
      </w:r>
      <w:r w:rsidRPr="0051120A">
        <w:rPr>
          <w:rFonts w:eastAsiaTheme="minorEastAsia" w:cs="Arial" w:hint="eastAsia"/>
          <w:b/>
          <w:sz w:val="21"/>
          <w:szCs w:val="21"/>
          <w:lang w:eastAsia="zh-CN"/>
        </w:rPr>
        <w:t>RAN4</w:t>
      </w:r>
      <w:r w:rsidRPr="0051120A">
        <w:rPr>
          <w:rFonts w:eastAsiaTheme="minorEastAsia" w:cs="Arial"/>
          <w:b/>
          <w:sz w:val="21"/>
          <w:szCs w:val="21"/>
          <w:lang w:eastAsia="zh-CN"/>
        </w:rPr>
        <w:t xml:space="preserve"> </w:t>
      </w:r>
      <w:r w:rsidRPr="0051120A">
        <w:rPr>
          <w:rFonts w:eastAsiaTheme="minorEastAsia" w:cs="Arial" w:hint="eastAsia"/>
          <w:b/>
          <w:sz w:val="21"/>
          <w:szCs w:val="21"/>
          <w:lang w:eastAsia="zh-CN"/>
        </w:rPr>
        <w:t>t</w:t>
      </w:r>
      <w:r w:rsidRPr="0051120A">
        <w:rPr>
          <w:rFonts w:eastAsiaTheme="minorEastAsia" w:cs="Arial"/>
          <w:b/>
          <w:sz w:val="21"/>
          <w:szCs w:val="21"/>
          <w:lang w:eastAsia="zh-CN"/>
        </w:rPr>
        <w:t>o d</w:t>
      </w:r>
      <w:r w:rsidRPr="0051120A">
        <w:rPr>
          <w:rFonts w:eastAsiaTheme="minorEastAsia" w:cs="Arial" w:hint="eastAsia"/>
          <w:b/>
          <w:sz w:val="21"/>
          <w:szCs w:val="21"/>
          <w:lang w:eastAsia="zh-CN"/>
        </w:rPr>
        <w:t>efine</w:t>
      </w:r>
      <w:r w:rsidRPr="0051120A">
        <w:rPr>
          <w:rFonts w:eastAsiaTheme="minorEastAsia" w:cs="Arial"/>
          <w:b/>
          <w:sz w:val="21"/>
          <w:szCs w:val="21"/>
          <w:lang w:eastAsia="zh-CN"/>
        </w:rPr>
        <w:t xml:space="preserve"> </w:t>
      </w:r>
      <w:r w:rsidRPr="0051120A">
        <w:rPr>
          <w:rFonts w:eastAsiaTheme="minorEastAsia" w:cs="Arial" w:hint="eastAsia"/>
          <w:b/>
          <w:sz w:val="21"/>
          <w:szCs w:val="21"/>
          <w:lang w:eastAsia="zh-CN"/>
        </w:rPr>
        <w:t>requirements</w:t>
      </w:r>
      <w:r w:rsidRPr="0051120A">
        <w:rPr>
          <w:rFonts w:eastAsiaTheme="minorEastAsia" w:cs="Arial"/>
          <w:b/>
          <w:sz w:val="21"/>
          <w:szCs w:val="21"/>
          <w:lang w:eastAsia="zh-CN"/>
        </w:rPr>
        <w:t xml:space="preserve"> </w:t>
      </w:r>
      <w:r w:rsidRPr="0051120A">
        <w:rPr>
          <w:rFonts w:eastAsiaTheme="minorEastAsia" w:cs="Arial" w:hint="eastAsia"/>
          <w:b/>
          <w:sz w:val="21"/>
          <w:szCs w:val="21"/>
          <w:lang w:eastAsia="zh-CN"/>
        </w:rPr>
        <w:t>for</w:t>
      </w:r>
      <w:r w:rsidRPr="0051120A">
        <w:rPr>
          <w:rFonts w:eastAsiaTheme="minorEastAsia" w:cs="Arial"/>
          <w:b/>
          <w:sz w:val="21"/>
          <w:szCs w:val="21"/>
          <w:lang w:eastAsia="zh-CN"/>
        </w:rPr>
        <w:t xml:space="preserve"> intra-frequency and inter-frequency L1-RSRP measurement without gap.</w:t>
      </w:r>
    </w:p>
    <w:p w14:paraId="683D84C3" w14:textId="77777777" w:rsidR="001139C5" w:rsidRPr="001139C5" w:rsidRDefault="001139C5" w:rsidP="001139C5">
      <w:pPr>
        <w:spacing w:beforeLines="50" w:before="120" w:afterLines="50" w:after="120"/>
        <w:jc w:val="both"/>
        <w:rPr>
          <w:rFonts w:cs="Arial"/>
          <w:b/>
          <w:sz w:val="21"/>
          <w:szCs w:val="21"/>
          <w:lang w:eastAsia="zh-CN"/>
        </w:rPr>
      </w:pPr>
      <w:r w:rsidRPr="001139C5">
        <w:rPr>
          <w:rFonts w:cs="Arial"/>
          <w:b/>
          <w:sz w:val="21"/>
          <w:szCs w:val="21"/>
          <w:lang w:eastAsia="zh-CN"/>
        </w:rPr>
        <w:t>Proposal 3: From the point of cell switch, inter-frequency L1/L2-based mobility is considered assuming</w:t>
      </w:r>
      <w:r w:rsidRPr="001139C5">
        <w:rPr>
          <w:rFonts w:eastAsiaTheme="minorEastAsia" w:cs="Arial"/>
          <w:b/>
          <w:sz w:val="21"/>
          <w:szCs w:val="21"/>
          <w:lang w:eastAsia="zh-CN"/>
        </w:rPr>
        <w:t xml:space="preserve"> a current </w:t>
      </w:r>
      <w:proofErr w:type="spellStart"/>
      <w:r w:rsidRPr="001139C5">
        <w:rPr>
          <w:rFonts w:eastAsiaTheme="minorEastAsia" w:cs="Arial"/>
          <w:b/>
          <w:sz w:val="21"/>
          <w:szCs w:val="21"/>
          <w:lang w:eastAsia="zh-CN"/>
        </w:rPr>
        <w:t>Scell</w:t>
      </w:r>
      <w:proofErr w:type="spellEnd"/>
      <w:r w:rsidRPr="001139C5">
        <w:rPr>
          <w:rFonts w:cs="Arial"/>
          <w:b/>
          <w:sz w:val="21"/>
          <w:szCs w:val="21"/>
          <w:lang w:eastAsia="zh-CN"/>
        </w:rPr>
        <w:t xml:space="preserve"> </w:t>
      </w:r>
      <w:r w:rsidRPr="001139C5">
        <w:rPr>
          <w:rFonts w:eastAsiaTheme="minorEastAsia" w:cs="Arial"/>
          <w:b/>
          <w:sz w:val="21"/>
          <w:szCs w:val="21"/>
          <w:lang w:eastAsia="zh-CN"/>
        </w:rPr>
        <w:t>is</w:t>
      </w:r>
      <w:r w:rsidRPr="001139C5">
        <w:rPr>
          <w:rFonts w:cs="Arial"/>
          <w:b/>
          <w:sz w:val="21"/>
          <w:szCs w:val="21"/>
          <w:lang w:eastAsia="zh-CN"/>
        </w:rPr>
        <w:t xml:space="preserve"> the target cell with different frequency layers from the SSBs of </w:t>
      </w:r>
      <w:proofErr w:type="spellStart"/>
      <w:r w:rsidRPr="001139C5">
        <w:rPr>
          <w:rFonts w:cs="Arial"/>
          <w:b/>
          <w:sz w:val="21"/>
          <w:szCs w:val="21"/>
          <w:lang w:eastAsia="zh-CN"/>
        </w:rPr>
        <w:t>SpCell</w:t>
      </w:r>
      <w:proofErr w:type="spellEnd"/>
      <w:r w:rsidRPr="001139C5">
        <w:rPr>
          <w:rFonts w:ascii="宋体" w:eastAsia="宋体" w:hAnsi="宋体" w:cs="宋体" w:hint="eastAsia"/>
          <w:b/>
          <w:sz w:val="21"/>
          <w:szCs w:val="21"/>
          <w:lang w:eastAsia="zh-CN"/>
        </w:rPr>
        <w:t>.</w:t>
      </w:r>
    </w:p>
    <w:p w14:paraId="3CBC7415" w14:textId="77777777" w:rsidR="00913EA8" w:rsidRPr="006B644B" w:rsidRDefault="00913EA8" w:rsidP="008C6E42">
      <w:pPr>
        <w:spacing w:beforeLines="50" w:before="120" w:afterLines="50" w:after="120"/>
        <w:jc w:val="both"/>
        <w:rPr>
          <w:rFonts w:cs="Arial"/>
          <w:b/>
          <w:sz w:val="21"/>
          <w:szCs w:val="21"/>
        </w:rPr>
      </w:pPr>
      <w:r w:rsidRPr="006B644B">
        <w:rPr>
          <w:rFonts w:eastAsia="宋体" w:cs="Arial" w:hint="eastAsia"/>
          <w:b/>
          <w:sz w:val="21"/>
          <w:szCs w:val="21"/>
          <w:lang w:val="en-GB" w:eastAsia="zh-CN"/>
        </w:rPr>
        <w:t>P</w:t>
      </w:r>
      <w:r w:rsidRPr="006B644B">
        <w:rPr>
          <w:rFonts w:eastAsia="宋体" w:cs="Arial"/>
          <w:b/>
          <w:sz w:val="21"/>
          <w:szCs w:val="21"/>
          <w:lang w:val="en-GB" w:eastAsia="zh-CN"/>
        </w:rPr>
        <w:t xml:space="preserve">roposal 4: </w:t>
      </w:r>
      <w:r w:rsidRPr="006B644B">
        <w:rPr>
          <w:rFonts w:cs="Arial"/>
          <w:b/>
          <w:sz w:val="21"/>
          <w:szCs w:val="21"/>
        </w:rPr>
        <w:t>DL synchronization should be guaranteed before receiving L1/L2 triggered cell switch command.</w:t>
      </w:r>
    </w:p>
    <w:p w14:paraId="24BE2DE3" w14:textId="174D4FB7" w:rsidR="00913EA8" w:rsidRPr="006B644B" w:rsidRDefault="00913EA8" w:rsidP="008C6E42">
      <w:pPr>
        <w:jc w:val="both"/>
        <w:rPr>
          <w:rFonts w:eastAsia="宋体" w:cs="Arial"/>
          <w:b/>
          <w:sz w:val="21"/>
          <w:szCs w:val="21"/>
          <w:lang w:eastAsia="zh-CN"/>
        </w:rPr>
      </w:pPr>
      <w:r w:rsidRPr="006B644B">
        <w:rPr>
          <w:rFonts w:cs="Arial"/>
          <w:b/>
          <w:sz w:val="21"/>
          <w:szCs w:val="21"/>
        </w:rPr>
        <w:t xml:space="preserve">Proposal 5: RAN4 to focus on the case RTD between serving cell and </w:t>
      </w:r>
      <w:r w:rsidR="003C3BF2" w:rsidRPr="006B644B">
        <w:rPr>
          <w:rFonts w:cs="Arial"/>
          <w:b/>
          <w:sz w:val="21"/>
          <w:szCs w:val="21"/>
        </w:rPr>
        <w:t>neighbor</w:t>
      </w:r>
      <w:r w:rsidRPr="006B644B">
        <w:rPr>
          <w:rFonts w:cs="Arial"/>
          <w:b/>
          <w:sz w:val="21"/>
          <w:szCs w:val="21"/>
        </w:rPr>
        <w:t xml:space="preserve"> cell within CP firstly.</w:t>
      </w:r>
    </w:p>
    <w:p w14:paraId="69FA4E29" w14:textId="1F085021" w:rsidR="007D20D2" w:rsidRDefault="007D20D2" w:rsidP="008C6E42">
      <w:pPr>
        <w:pStyle w:val="1"/>
        <w:jc w:val="both"/>
      </w:pPr>
      <w:r>
        <w:t>4</w:t>
      </w:r>
      <w:r>
        <w:tab/>
        <w:t>Reference</w:t>
      </w:r>
    </w:p>
    <w:p w14:paraId="13FBD497" w14:textId="77777777" w:rsidR="000823ED" w:rsidRPr="00A52B13" w:rsidRDefault="002418D1" w:rsidP="008C6E42">
      <w:pPr>
        <w:ind w:left="200" w:hangingChars="100" w:hanging="200"/>
        <w:jc w:val="both"/>
        <w:rPr>
          <w:rFonts w:eastAsiaTheme="minorEastAsia" w:cs="Arial"/>
          <w:lang w:eastAsia="zh-CN"/>
        </w:rPr>
      </w:pPr>
      <w:r w:rsidRPr="008A68D6">
        <w:rPr>
          <w:rFonts w:eastAsiaTheme="minorEastAsia" w:hint="eastAsia"/>
          <w:lang w:eastAsia="zh-CN"/>
        </w:rPr>
        <w:t>[</w:t>
      </w:r>
      <w:r w:rsidRPr="008A68D6">
        <w:rPr>
          <w:rFonts w:eastAsiaTheme="minorEastAsia"/>
          <w:lang w:eastAsia="zh-CN"/>
        </w:rPr>
        <w:t>1]</w:t>
      </w:r>
      <w:r w:rsidRPr="008A68D6">
        <w:rPr>
          <w:rFonts w:eastAsiaTheme="minorEastAsia" w:hint="eastAsia"/>
          <w:lang w:eastAsia="zh-CN"/>
        </w:rPr>
        <w:t xml:space="preserve"> </w:t>
      </w:r>
      <w:r w:rsidR="000823ED" w:rsidRPr="00A52B13">
        <w:rPr>
          <w:rFonts w:eastAsiaTheme="minorEastAsia" w:cs="Arial"/>
          <w:lang w:eastAsia="zh-CN"/>
        </w:rPr>
        <w:t>R4-221</w:t>
      </w:r>
      <w:r w:rsidR="000823ED">
        <w:rPr>
          <w:rFonts w:eastAsiaTheme="minorEastAsia" w:cs="Arial" w:hint="eastAsia"/>
          <w:lang w:eastAsia="zh-CN"/>
        </w:rPr>
        <w:t>7259</w:t>
      </w:r>
      <w:r w:rsidR="000823ED" w:rsidRPr="00A52B13">
        <w:rPr>
          <w:rFonts w:eastAsiaTheme="minorEastAsia" w:cs="Arial"/>
          <w:lang w:eastAsia="zh-CN"/>
        </w:rPr>
        <w:t xml:space="preserve">, </w:t>
      </w:r>
      <w:r w:rsidR="000823ED" w:rsidRPr="001A1C98">
        <w:rPr>
          <w:rFonts w:eastAsiaTheme="minorEastAsia" w:cs="Arial"/>
          <w:lang w:eastAsia="zh-CN"/>
        </w:rPr>
        <w:t>WF on L1/L2 inter-cell mobility</w:t>
      </w:r>
      <w:r w:rsidR="000823ED" w:rsidRPr="00A52B13">
        <w:rPr>
          <w:rFonts w:eastAsiaTheme="minorEastAsia" w:cs="Arial"/>
          <w:lang w:eastAsia="zh-CN"/>
        </w:rPr>
        <w:t>, MediaTek Inc.</w:t>
      </w:r>
    </w:p>
    <w:p w14:paraId="01D9D303" w14:textId="01957929" w:rsidR="00E712C1" w:rsidRPr="00E712C1" w:rsidRDefault="00E712C1" w:rsidP="008C6E42">
      <w:pPr>
        <w:ind w:left="200" w:hangingChars="100" w:hanging="200"/>
        <w:jc w:val="both"/>
        <w:rPr>
          <w:lang w:eastAsia="zh-CN"/>
        </w:rPr>
      </w:pPr>
      <w:r>
        <w:rPr>
          <w:lang w:eastAsia="zh-CN"/>
        </w:rPr>
        <w:t xml:space="preserve">[2] </w:t>
      </w:r>
      <w:r w:rsidRPr="00E712C1">
        <w:rPr>
          <w:lang w:eastAsia="zh-CN"/>
        </w:rPr>
        <w:t xml:space="preserve">RP-221799, “Revised WID on Further NR Mobility Enhancements”, MediaTek Inc., RANP#96 </w:t>
      </w:r>
    </w:p>
    <w:p w14:paraId="3A1EDDBD" w14:textId="5F83FAA4" w:rsidR="00BC4E2A" w:rsidRPr="00E712C1" w:rsidRDefault="003073E7" w:rsidP="008C6E42">
      <w:pPr>
        <w:ind w:left="210" w:hangingChars="100" w:hanging="210"/>
        <w:jc w:val="both"/>
        <w:rPr>
          <w:rFonts w:eastAsiaTheme="minorEastAsia"/>
          <w:lang w:eastAsia="zh-CN"/>
        </w:rPr>
      </w:pPr>
      <w:r>
        <w:rPr>
          <w:sz w:val="21"/>
          <w:lang w:val="en-GB"/>
        </w:rPr>
        <w:t xml:space="preserve">[2] R2-2211061, </w:t>
      </w:r>
      <w:r w:rsidRPr="003073E7">
        <w:rPr>
          <w:sz w:val="21"/>
          <w:lang w:val="en-GB"/>
        </w:rPr>
        <w:t>LS on RAN2 agreements about L1/L2-triggered mobility (LTM)</w:t>
      </w:r>
      <w:r>
        <w:rPr>
          <w:sz w:val="21"/>
          <w:lang w:val="en-GB"/>
        </w:rPr>
        <w:t>, RAN2</w:t>
      </w:r>
      <w:r w:rsidR="00F3170C">
        <w:rPr>
          <w:sz w:val="21"/>
          <w:lang w:val="en-GB"/>
        </w:rPr>
        <w:t>l</w:t>
      </w:r>
    </w:p>
    <w:sectPr w:rsidR="00BC4E2A" w:rsidRPr="00E712C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A1EF" w14:textId="77777777" w:rsidR="003D69C0" w:rsidRDefault="003D69C0" w:rsidP="00973137">
      <w:pPr>
        <w:spacing w:after="0" w:line="240" w:lineRule="auto"/>
      </w:pPr>
      <w:r>
        <w:separator/>
      </w:r>
    </w:p>
  </w:endnote>
  <w:endnote w:type="continuationSeparator" w:id="0">
    <w:p w14:paraId="7E414B0C" w14:textId="77777777" w:rsidR="003D69C0" w:rsidRDefault="003D69C0"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DCA9B" w14:textId="77777777" w:rsidR="003D69C0" w:rsidRDefault="003D69C0" w:rsidP="00973137">
      <w:pPr>
        <w:spacing w:after="0" w:line="240" w:lineRule="auto"/>
      </w:pPr>
      <w:r>
        <w:separator/>
      </w:r>
    </w:p>
  </w:footnote>
  <w:footnote w:type="continuationSeparator" w:id="0">
    <w:p w14:paraId="37C619DD" w14:textId="77777777" w:rsidR="003D69C0" w:rsidRDefault="003D69C0"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64110D"/>
    <w:multiLevelType w:val="hybridMultilevel"/>
    <w:tmpl w:val="9BF810E8"/>
    <w:lvl w:ilvl="0" w:tplc="B51435A2">
      <w:start w:val="1"/>
      <w:numFmt w:val="bullet"/>
      <w:lvlText w:val="-"/>
      <w:lvlJc w:val="left"/>
      <w:pPr>
        <w:ind w:left="420" w:hanging="420"/>
      </w:pPr>
      <w:rPr>
        <w:rFonts w:ascii="Times New Roman" w:eastAsia="MS Mincho" w:hAnsi="Times New Roman" w:cs="Times New Roman" w:hint="default"/>
        <w:i w:val="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1E5F6D"/>
    <w:multiLevelType w:val="hybridMultilevel"/>
    <w:tmpl w:val="52EEFD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3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7"/>
  </w:num>
  <w:num w:numId="2">
    <w:abstractNumId w:val="17"/>
  </w:num>
  <w:num w:numId="3">
    <w:abstractNumId w:val="5"/>
  </w:num>
  <w:num w:numId="4">
    <w:abstractNumId w:val="12"/>
  </w:num>
  <w:num w:numId="5">
    <w:abstractNumId w:val="10"/>
  </w:num>
  <w:num w:numId="6">
    <w:abstractNumId w:val="33"/>
  </w:num>
  <w:num w:numId="7">
    <w:abstractNumId w:val="0"/>
  </w:num>
  <w:num w:numId="8">
    <w:abstractNumId w:val="40"/>
  </w:num>
  <w:num w:numId="9">
    <w:abstractNumId w:val="25"/>
  </w:num>
  <w:num w:numId="10">
    <w:abstractNumId w:val="20"/>
  </w:num>
  <w:num w:numId="11">
    <w:abstractNumId w:val="27"/>
  </w:num>
  <w:num w:numId="12">
    <w:abstractNumId w:val="29"/>
  </w:num>
  <w:num w:numId="13">
    <w:abstractNumId w:val="9"/>
  </w:num>
  <w:num w:numId="14">
    <w:abstractNumId w:val="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4"/>
  </w:num>
  <w:num w:numId="18">
    <w:abstractNumId w:val="23"/>
  </w:num>
  <w:num w:numId="19">
    <w:abstractNumId w:val="21"/>
  </w:num>
  <w:num w:numId="20">
    <w:abstractNumId w:val="11"/>
  </w:num>
  <w:num w:numId="21">
    <w:abstractNumId w:val="1"/>
  </w:num>
  <w:num w:numId="22">
    <w:abstractNumId w:val="31"/>
  </w:num>
  <w:num w:numId="23">
    <w:abstractNumId w:val="14"/>
  </w:num>
  <w:num w:numId="24">
    <w:abstractNumId w:val="18"/>
  </w:num>
  <w:num w:numId="25">
    <w:abstractNumId w:val="18"/>
  </w:num>
  <w:num w:numId="26">
    <w:abstractNumId w:val="18"/>
  </w:num>
  <w:num w:numId="27">
    <w:abstractNumId w:val="18"/>
  </w:num>
  <w:num w:numId="28">
    <w:abstractNumId w:val="22"/>
  </w:num>
  <w:num w:numId="29">
    <w:abstractNumId w:val="28"/>
  </w:num>
  <w:num w:numId="30">
    <w:abstractNumId w:val="19"/>
  </w:num>
  <w:num w:numId="31">
    <w:abstractNumId w:val="24"/>
  </w:num>
  <w:num w:numId="32">
    <w:abstractNumId w:val="16"/>
  </w:num>
  <w:num w:numId="33">
    <w:abstractNumId w:val="6"/>
  </w:num>
  <w:num w:numId="34">
    <w:abstractNumId w:val="39"/>
  </w:num>
  <w:num w:numId="35">
    <w:abstractNumId w:val="7"/>
  </w:num>
  <w:num w:numId="36">
    <w:abstractNumId w:val="2"/>
  </w:num>
  <w:num w:numId="37">
    <w:abstractNumId w:val="35"/>
  </w:num>
  <w:num w:numId="38">
    <w:abstractNumId w:val="38"/>
  </w:num>
  <w:num w:numId="39">
    <w:abstractNumId w:val="13"/>
  </w:num>
  <w:num w:numId="40">
    <w:abstractNumId w:val="36"/>
  </w:num>
  <w:num w:numId="41">
    <w:abstractNumId w:val="3"/>
  </w:num>
  <w:num w:numId="42">
    <w:abstractNumId w:val="15"/>
  </w:num>
  <w:num w:numId="43">
    <w:abstractNumId w:val="26"/>
  </w:num>
  <w:num w:numId="44">
    <w:abstractNumId w:val="8"/>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BFC"/>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054"/>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341"/>
    <w:rsid w:val="00755255"/>
    <w:rsid w:val="007571E1"/>
    <w:rsid w:val="00757A58"/>
    <w:rsid w:val="007604B2"/>
    <w:rsid w:val="00763BE7"/>
    <w:rsid w:val="00763F90"/>
    <w:rsid w:val="00765281"/>
    <w:rsid w:val="00766BAD"/>
    <w:rsid w:val="00766F28"/>
    <w:rsid w:val="00767AD1"/>
    <w:rsid w:val="007729A2"/>
    <w:rsid w:val="00775076"/>
    <w:rsid w:val="007755F2"/>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1410"/>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A25"/>
    <w:rsid w:val="00BB4693"/>
    <w:rsid w:val="00BB4C67"/>
    <w:rsid w:val="00BB4D8F"/>
    <w:rsid w:val="00BB51E9"/>
    <w:rsid w:val="00BB5965"/>
    <w:rsid w:val="00BB59BC"/>
    <w:rsid w:val="00BC0FDC"/>
    <w:rsid w:val="00BC1843"/>
    <w:rsid w:val="00BC1B04"/>
    <w:rsid w:val="00BC3053"/>
    <w:rsid w:val="00BC3EEB"/>
    <w:rsid w:val="00BC4D2E"/>
    <w:rsid w:val="00BC4E2A"/>
    <w:rsid w:val="00BC6438"/>
    <w:rsid w:val="00BC7AD5"/>
    <w:rsid w:val="00BD0D78"/>
    <w:rsid w:val="00BD2A18"/>
    <w:rsid w:val="00BD2E33"/>
    <w:rsid w:val="00BD48AC"/>
    <w:rsid w:val="00BD5F1A"/>
    <w:rsid w:val="00BD630B"/>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3385"/>
    <w:rsid w:val="00E0568A"/>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770"/>
    <w:rsid w:val="00F25CA8"/>
    <w:rsid w:val="00F30828"/>
    <w:rsid w:val="00F313D6"/>
    <w:rsid w:val="00F3170C"/>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7CBE593B-0901-4DC6-8BFC-34599FD8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1875</Words>
  <Characters>10690</Characters>
  <Application>Microsoft Office Word</Application>
  <DocSecurity>0</DocSecurity>
  <Lines>89</Lines>
  <Paragraphs>25</Paragraphs>
  <ScaleCrop>false</ScaleCrop>
  <Company>Ericsson</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15</cp:revision>
  <cp:lastPrinted>2008-01-31T07:09:00Z</cp:lastPrinted>
  <dcterms:created xsi:type="dcterms:W3CDTF">2022-11-02T06:47:00Z</dcterms:created>
  <dcterms:modified xsi:type="dcterms:W3CDTF">2022-11-07T10:46:00Z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